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55B" w:rsidRDefault="00F82B51" w:rsidP="00F82B51">
      <w:pPr>
        <w:pStyle w:val="BodyText"/>
        <w:jc w:val="center"/>
        <w:rPr>
          <w:b/>
          <w:sz w:val="40"/>
        </w:rPr>
      </w:pPr>
      <w:r w:rsidRPr="00BD5407">
        <w:rPr>
          <w:noProof/>
          <w:sz w:val="28"/>
          <w:szCs w:val="28"/>
          <w:lang w:val="en-GB" w:eastAsia="en-GB" w:bidi="ar-SA"/>
        </w:rPr>
        <w:drawing>
          <wp:inline distT="0" distB="0" distL="0" distR="0" wp14:anchorId="59679243" wp14:editId="7562F91E">
            <wp:extent cx="3238500" cy="1485900"/>
            <wp:effectExtent l="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clrChange>
                        <a:clrFrom>
                          <a:srgbClr val="F7F7F7"/>
                        </a:clrFrom>
                        <a:clrTo>
                          <a:srgbClr val="F7F7F7">
                            <a:alpha val="0"/>
                          </a:srgbClr>
                        </a:clrTo>
                      </a:clrChange>
                      <a:extLst>
                        <a:ext uri="{28A0092B-C50C-407E-A947-70E740481C1C}">
                          <a14:useLocalDpi xmlns:a14="http://schemas.microsoft.com/office/drawing/2010/main" val="0"/>
                        </a:ext>
                      </a:extLst>
                    </a:blip>
                    <a:srcRect/>
                    <a:stretch>
                      <a:fillRect/>
                    </a:stretch>
                  </pic:blipFill>
                  <pic:spPr bwMode="auto">
                    <a:xfrm>
                      <a:off x="0" y="0"/>
                      <a:ext cx="3238500" cy="1485900"/>
                    </a:xfrm>
                    <a:prstGeom prst="rect">
                      <a:avLst/>
                    </a:prstGeom>
                    <a:noFill/>
                    <a:ln>
                      <a:noFill/>
                    </a:ln>
                  </pic:spPr>
                </pic:pic>
              </a:graphicData>
            </a:graphic>
          </wp:inline>
        </w:drawing>
      </w:r>
    </w:p>
    <w:p w:rsidR="00BA655B" w:rsidRDefault="00BA655B">
      <w:pPr>
        <w:pStyle w:val="BodyText"/>
        <w:jc w:val="left"/>
        <w:rPr>
          <w:b/>
          <w:sz w:val="40"/>
        </w:rPr>
      </w:pPr>
    </w:p>
    <w:p w:rsidR="00BA655B" w:rsidRDefault="00BA655B">
      <w:pPr>
        <w:pStyle w:val="BodyText"/>
        <w:spacing w:before="3"/>
        <w:jc w:val="left"/>
        <w:rPr>
          <w:b/>
          <w:sz w:val="56"/>
        </w:rPr>
      </w:pPr>
    </w:p>
    <w:p w:rsidR="00CC067E" w:rsidRDefault="00CC067E" w:rsidP="00CC067E">
      <w:pPr>
        <w:jc w:val="center"/>
        <w:rPr>
          <w:b/>
          <w:sz w:val="28"/>
          <w:szCs w:val="28"/>
        </w:rPr>
      </w:pPr>
      <w:r>
        <w:rPr>
          <w:b/>
          <w:sz w:val="28"/>
          <w:szCs w:val="28"/>
        </w:rPr>
        <w:t>Ortaköy Bölgesi Altyapı Geliştirme Projesi</w:t>
      </w:r>
    </w:p>
    <w:p w:rsidR="00CC067E" w:rsidRPr="001D2670" w:rsidRDefault="00E12D33" w:rsidP="001D2670">
      <w:pPr>
        <w:jc w:val="center"/>
        <w:rPr>
          <w:b/>
          <w:sz w:val="28"/>
          <w:szCs w:val="28"/>
        </w:rPr>
      </w:pPr>
      <w:r>
        <w:rPr>
          <w:b/>
          <w:sz w:val="28"/>
          <w:szCs w:val="28"/>
        </w:rPr>
        <w:t xml:space="preserve">Kısmi Malzemeli </w:t>
      </w:r>
      <w:r w:rsidR="00257841">
        <w:rPr>
          <w:b/>
          <w:sz w:val="28"/>
          <w:szCs w:val="28"/>
        </w:rPr>
        <w:t>Atık</w:t>
      </w:r>
      <w:r w:rsidR="00CC067E" w:rsidRPr="00C576D8">
        <w:rPr>
          <w:b/>
          <w:sz w:val="28"/>
          <w:szCs w:val="28"/>
        </w:rPr>
        <w:t xml:space="preserve"> Su </w:t>
      </w:r>
      <w:r w:rsidR="00CC067E">
        <w:rPr>
          <w:b/>
          <w:sz w:val="28"/>
          <w:szCs w:val="28"/>
        </w:rPr>
        <w:t xml:space="preserve">Yapım </w:t>
      </w:r>
      <w:r>
        <w:rPr>
          <w:b/>
          <w:sz w:val="28"/>
          <w:szCs w:val="28"/>
        </w:rPr>
        <w:t>İhalesi</w:t>
      </w:r>
    </w:p>
    <w:p w:rsidR="00CC067E" w:rsidRDefault="00CC067E">
      <w:pPr>
        <w:pStyle w:val="BodyText"/>
        <w:spacing w:before="8"/>
        <w:jc w:val="left"/>
        <w:rPr>
          <w:b/>
          <w:sz w:val="36"/>
        </w:rPr>
      </w:pPr>
    </w:p>
    <w:p w:rsidR="00BA655B" w:rsidRDefault="005059AF">
      <w:pPr>
        <w:pStyle w:val="ListParagraph"/>
        <w:numPr>
          <w:ilvl w:val="0"/>
          <w:numId w:val="6"/>
        </w:numPr>
        <w:tabs>
          <w:tab w:val="left" w:pos="4388"/>
        </w:tabs>
      </w:pPr>
      <w:r>
        <w:t>Bu şartname yayım tarihinden itibaren</w:t>
      </w:r>
      <w:r>
        <w:rPr>
          <w:spacing w:val="-13"/>
        </w:rPr>
        <w:t xml:space="preserve"> </w:t>
      </w:r>
      <w:r>
        <w:t>geçerlidir.</w:t>
      </w:r>
    </w:p>
    <w:p w:rsidR="00BA655B" w:rsidRDefault="00BA655B">
      <w:pPr>
        <w:pStyle w:val="BodyText"/>
        <w:jc w:val="left"/>
      </w:pPr>
    </w:p>
    <w:p w:rsidR="00BA655B" w:rsidRDefault="005059AF">
      <w:pPr>
        <w:pStyle w:val="ListParagraph"/>
        <w:numPr>
          <w:ilvl w:val="0"/>
          <w:numId w:val="6"/>
        </w:numPr>
        <w:tabs>
          <w:tab w:val="left" w:pos="4389"/>
        </w:tabs>
        <w:ind w:left="4395" w:right="853" w:hanging="252"/>
      </w:pPr>
      <w:r>
        <w:t>İhale Makamının yazılı izni alınmadan şartnamede değişiklik, azaltma veya ekleme</w:t>
      </w:r>
      <w:r>
        <w:rPr>
          <w:spacing w:val="-9"/>
        </w:rPr>
        <w:t xml:space="preserve"> </w:t>
      </w:r>
      <w:r>
        <w:t>yapılamaz.</w:t>
      </w:r>
    </w:p>
    <w:p w:rsidR="00BA655B" w:rsidRDefault="00BA655B">
      <w:pPr>
        <w:sectPr w:rsidR="00BA655B">
          <w:footerReference w:type="default" r:id="rId8"/>
          <w:type w:val="continuous"/>
          <w:pgSz w:w="11910" w:h="16840"/>
          <w:pgMar w:top="1160" w:right="740" w:bottom="960" w:left="1020" w:header="708" w:footer="775" w:gutter="0"/>
          <w:pgNumType w:start="1"/>
          <w:cols w:space="708"/>
        </w:sectPr>
      </w:pPr>
    </w:p>
    <w:p w:rsidR="00BA655B" w:rsidRDefault="005059AF">
      <w:pPr>
        <w:pStyle w:val="Heading2"/>
        <w:numPr>
          <w:ilvl w:val="0"/>
          <w:numId w:val="5"/>
        </w:numPr>
        <w:tabs>
          <w:tab w:val="left" w:pos="474"/>
        </w:tabs>
        <w:spacing w:before="82"/>
        <w:ind w:hanging="362"/>
        <w:jc w:val="left"/>
      </w:pPr>
      <w:r>
        <w:lastRenderedPageBreak/>
        <w:t>İHALE İLE İLGİLİ YASAL</w:t>
      </w:r>
      <w:r>
        <w:rPr>
          <w:spacing w:val="-1"/>
        </w:rPr>
        <w:t xml:space="preserve"> </w:t>
      </w:r>
      <w:r>
        <w:t>MEVZUATLAR</w:t>
      </w:r>
    </w:p>
    <w:p w:rsidR="00BA655B" w:rsidRDefault="005059AF">
      <w:pPr>
        <w:pStyle w:val="BodyText"/>
        <w:spacing w:before="59"/>
        <w:ind w:left="112" w:right="106" w:firstLine="427"/>
      </w:pPr>
      <w:r>
        <w:t>Yüklenici, ihale kapsamındaki yapım işini, Projelere, Özel Teknik Şartnamelere, Genel Şartnameye ve tüm ihale dokümanlarının kapsamındaki tüm kural ve koşullara uygun olarak, teklif usulune ve Sözleşme Türüne uygun yapıp tamamlamayı taahhüt eder. Yüklenici, sözleşmeye imza attığı tarih itibarı ile 20/2016 sayılı Kamu İhale Yasası ile bu yasanın 86(1)(A) maddesi altında verilen yetki ile hazırlanan “Yapım İşleri İhalelerinde Uygulanacak Esaslar ve Usuller Tüzüğündeki” tüm maddeleri okumuş, anlamış ve maddelerin kendisine yüklediği koşul ve kuralları kabul etmiş sayılır. Sözleşmeye ek olarak maktu form şeklinde Kamu İhale Yasası ile “Yapım İşleri İhalelerinde Uygulanacak Esaslar ve Usuller Tüzüğündeki” koşul ve kurallarını okuduğunu beyan şeklinde imza eder. Bunların yanında Lefkoşa Türk Belediyesi tarafından hazırlanan proje ve özel teknik şartnameler esas alınarak, yapım işi, 1’inci sınıf işçilik ve malzeme ile yapılacaktır.</w:t>
      </w:r>
    </w:p>
    <w:p w:rsidR="00BA655B" w:rsidRDefault="00BA655B">
      <w:pPr>
        <w:pStyle w:val="BodyText"/>
        <w:spacing w:before="5"/>
        <w:jc w:val="left"/>
        <w:rPr>
          <w:sz w:val="32"/>
        </w:rPr>
      </w:pPr>
    </w:p>
    <w:p w:rsidR="00BA655B" w:rsidRDefault="005059AF">
      <w:pPr>
        <w:pStyle w:val="Heading2"/>
        <w:numPr>
          <w:ilvl w:val="0"/>
          <w:numId w:val="5"/>
        </w:numPr>
        <w:tabs>
          <w:tab w:val="left" w:pos="474"/>
        </w:tabs>
        <w:ind w:hanging="362"/>
        <w:jc w:val="left"/>
      </w:pPr>
      <w:r>
        <w:t>YETKİ VE</w:t>
      </w:r>
      <w:r>
        <w:rPr>
          <w:spacing w:val="1"/>
        </w:rPr>
        <w:t xml:space="preserve"> </w:t>
      </w:r>
      <w:r>
        <w:t>YORUM</w:t>
      </w:r>
    </w:p>
    <w:p w:rsidR="00BA655B" w:rsidRDefault="005059AF">
      <w:pPr>
        <w:pStyle w:val="BodyText"/>
        <w:spacing w:before="60"/>
        <w:ind w:left="112" w:right="112" w:firstLine="427"/>
      </w:pPr>
      <w:r>
        <w:t>Özel (İdari) Şartname, İdare (İhale Makamı) tarafından yükleniciye ihale edilen her türlü yapım işinin yapılması hususunda uygulanacak özel idari şartları belirleyecek ve akdedilecek diğer ihale dokümanları ile birlikte sözleşmenin ayrılmaz bir parçasını teşkil eder.</w:t>
      </w:r>
    </w:p>
    <w:p w:rsidR="00BA655B" w:rsidRDefault="00BA655B">
      <w:pPr>
        <w:pStyle w:val="BodyText"/>
        <w:spacing w:before="5"/>
        <w:jc w:val="left"/>
        <w:rPr>
          <w:sz w:val="32"/>
        </w:rPr>
      </w:pPr>
    </w:p>
    <w:p w:rsidR="00BA655B" w:rsidRDefault="005059AF">
      <w:pPr>
        <w:pStyle w:val="Heading2"/>
        <w:numPr>
          <w:ilvl w:val="0"/>
          <w:numId w:val="5"/>
        </w:numPr>
        <w:tabs>
          <w:tab w:val="left" w:pos="474"/>
        </w:tabs>
        <w:spacing w:before="1"/>
        <w:ind w:hanging="362"/>
        <w:jc w:val="left"/>
      </w:pPr>
      <w:r>
        <w:t>KONTROL HEYETİ</w:t>
      </w:r>
      <w:r>
        <w:rPr>
          <w:spacing w:val="1"/>
        </w:rPr>
        <w:t xml:space="preserve"> </w:t>
      </w:r>
      <w:r>
        <w:t>(KONTROL)</w:t>
      </w:r>
    </w:p>
    <w:p w:rsidR="00BA655B" w:rsidRDefault="005059AF">
      <w:pPr>
        <w:pStyle w:val="BodyText"/>
        <w:spacing w:before="59"/>
        <w:ind w:left="540"/>
        <w:jc w:val="left"/>
      </w:pPr>
      <w:r>
        <w:t>Kontrol Heyeti (Kontrol), Lefkoşa Türk Belediyesi tarafından görevlendirilecektir.</w:t>
      </w:r>
    </w:p>
    <w:p w:rsidR="00BA655B" w:rsidRDefault="00BA655B">
      <w:pPr>
        <w:pStyle w:val="BodyText"/>
        <w:spacing w:before="5"/>
        <w:jc w:val="left"/>
        <w:rPr>
          <w:sz w:val="32"/>
        </w:rPr>
      </w:pPr>
    </w:p>
    <w:p w:rsidR="00BA655B" w:rsidRDefault="005059AF">
      <w:pPr>
        <w:pStyle w:val="Heading2"/>
        <w:numPr>
          <w:ilvl w:val="0"/>
          <w:numId w:val="5"/>
        </w:numPr>
        <w:tabs>
          <w:tab w:val="left" w:pos="474"/>
        </w:tabs>
        <w:ind w:hanging="362"/>
        <w:jc w:val="left"/>
      </w:pPr>
      <w:r>
        <w:t>ŞANTİYE ŞEFİ VE TEKNİK PERSONEL</w:t>
      </w:r>
    </w:p>
    <w:p w:rsidR="00BA655B" w:rsidRDefault="005059AF">
      <w:pPr>
        <w:pStyle w:val="ListParagraph"/>
        <w:numPr>
          <w:ilvl w:val="1"/>
          <w:numId w:val="5"/>
        </w:numPr>
        <w:tabs>
          <w:tab w:val="left" w:pos="834"/>
        </w:tabs>
        <w:spacing w:before="61"/>
        <w:ind w:right="106"/>
        <w:jc w:val="both"/>
      </w:pPr>
      <w:r>
        <w:t xml:space="preserve">Yüklenici, inşaatın yürütülmesinden sorumlu ve Kontrolün onaylayacağı </w:t>
      </w:r>
      <w:r>
        <w:rPr>
          <w:b/>
        </w:rPr>
        <w:t xml:space="preserve">bir şantiye şefi ile bir şantiye şef yardımcısını </w:t>
      </w:r>
      <w:r>
        <w:t>şantiye alanında görevlendirecek ve istihdam edecektir. Şantiye şefliğine işin konusuna ve hacmine uygun olarak yedi yıl mesleki tecrübeye  sahip KTMMOB’ne kayıtlı mimar ve/veya inşaat mühendisi</w:t>
      </w:r>
      <w:r>
        <w:rPr>
          <w:spacing w:val="-5"/>
        </w:rPr>
        <w:t xml:space="preserve"> </w:t>
      </w:r>
      <w:r>
        <w:t>görevlendirilecektir.</w:t>
      </w:r>
    </w:p>
    <w:p w:rsidR="00BA655B" w:rsidRDefault="005059AF">
      <w:pPr>
        <w:pStyle w:val="ListParagraph"/>
        <w:numPr>
          <w:ilvl w:val="1"/>
          <w:numId w:val="5"/>
        </w:numPr>
        <w:tabs>
          <w:tab w:val="left" w:pos="822"/>
        </w:tabs>
        <w:spacing w:before="59"/>
        <w:ind w:right="107"/>
        <w:jc w:val="both"/>
      </w:pPr>
      <w:r>
        <w:t xml:space="preserve">Yüklenici inşaat süresi boyunca şantiye şefine ek olarak, yapılan imalatlara uygun olacak şekilde, şantiyede </w:t>
      </w:r>
      <w:r>
        <w:rPr>
          <w:b/>
        </w:rPr>
        <w:t xml:space="preserve">bir mimar ve/veya bir inşaat mühendisi ve/veya bir peyzaj mimarı </w:t>
      </w:r>
      <w:r>
        <w:t>istihdam etmek</w:t>
      </w:r>
      <w:r>
        <w:rPr>
          <w:spacing w:val="1"/>
        </w:rPr>
        <w:t xml:space="preserve"> </w:t>
      </w:r>
      <w:r>
        <w:t>zorundadır.</w:t>
      </w:r>
    </w:p>
    <w:p w:rsidR="00BA655B" w:rsidRDefault="00BA655B">
      <w:pPr>
        <w:pStyle w:val="BodyText"/>
        <w:spacing w:before="6"/>
        <w:jc w:val="left"/>
        <w:rPr>
          <w:sz w:val="32"/>
        </w:rPr>
      </w:pPr>
    </w:p>
    <w:p w:rsidR="00BA655B" w:rsidRDefault="005059AF">
      <w:pPr>
        <w:pStyle w:val="Heading2"/>
        <w:numPr>
          <w:ilvl w:val="0"/>
          <w:numId w:val="5"/>
        </w:numPr>
        <w:tabs>
          <w:tab w:val="left" w:pos="474"/>
        </w:tabs>
        <w:ind w:hanging="362"/>
        <w:jc w:val="left"/>
      </w:pPr>
      <w:r>
        <w:t>İHALE DOKÜMANLARININ YÜKLENİCİYE</w:t>
      </w:r>
      <w:r>
        <w:rPr>
          <w:spacing w:val="-2"/>
        </w:rPr>
        <w:t xml:space="preserve"> </w:t>
      </w:r>
      <w:r>
        <w:t>TESLİMİ</w:t>
      </w:r>
    </w:p>
    <w:p w:rsidR="00BA655B" w:rsidRDefault="005059AF">
      <w:pPr>
        <w:pStyle w:val="BodyText"/>
        <w:spacing w:before="59"/>
        <w:ind w:left="112" w:right="114" w:firstLine="427"/>
      </w:pPr>
      <w:r>
        <w:t>Yapılacak işlerin uygulama projeleri, şartnameler ve diğer teknik belgeler sözleşmenin imzalanması sırasında sözleşme eki olarak imzalanır ve bir tam set olarak yükleniciye verilir.</w:t>
      </w:r>
    </w:p>
    <w:p w:rsidR="00BA655B" w:rsidRDefault="00BA655B">
      <w:pPr>
        <w:pStyle w:val="BodyText"/>
        <w:spacing w:before="5"/>
        <w:jc w:val="left"/>
        <w:rPr>
          <w:sz w:val="32"/>
        </w:rPr>
      </w:pPr>
    </w:p>
    <w:p w:rsidR="00BA655B" w:rsidRDefault="005059AF">
      <w:pPr>
        <w:pStyle w:val="Heading2"/>
        <w:numPr>
          <w:ilvl w:val="0"/>
          <w:numId w:val="5"/>
        </w:numPr>
        <w:tabs>
          <w:tab w:val="left" w:pos="474"/>
        </w:tabs>
        <w:ind w:hanging="362"/>
        <w:jc w:val="left"/>
      </w:pPr>
      <w:r>
        <w:t>İNŞAAT</w:t>
      </w:r>
      <w:r>
        <w:rPr>
          <w:spacing w:val="-1"/>
        </w:rPr>
        <w:t xml:space="preserve"> </w:t>
      </w:r>
      <w:r>
        <w:t>SÜRESİ</w:t>
      </w:r>
    </w:p>
    <w:p w:rsidR="00BA655B" w:rsidRDefault="005059AF">
      <w:pPr>
        <w:pStyle w:val="BodyText"/>
        <w:spacing w:before="61"/>
        <w:ind w:left="112" w:right="108" w:firstLine="427"/>
      </w:pPr>
      <w:r>
        <w:t xml:space="preserve">Yapım İşinin </w:t>
      </w:r>
      <w:r w:rsidRPr="00656D05">
        <w:t xml:space="preserve">süresi </w:t>
      </w:r>
      <w:r w:rsidR="00C541A6" w:rsidRPr="00656D05">
        <w:rPr>
          <w:b/>
          <w:color w:val="000000" w:themeColor="text1"/>
        </w:rPr>
        <w:t>180</w:t>
      </w:r>
      <w:r w:rsidRPr="00656D05">
        <w:rPr>
          <w:b/>
          <w:color w:val="000000" w:themeColor="text1"/>
        </w:rPr>
        <w:t xml:space="preserve"> (</w:t>
      </w:r>
      <w:r w:rsidR="00656D05">
        <w:rPr>
          <w:b/>
          <w:color w:val="000000" w:themeColor="text1"/>
        </w:rPr>
        <w:t>Yüz seksen</w:t>
      </w:r>
      <w:r w:rsidRPr="00656D05">
        <w:rPr>
          <w:b/>
          <w:color w:val="000000" w:themeColor="text1"/>
        </w:rPr>
        <w:t>)</w:t>
      </w:r>
      <w:r w:rsidRPr="0071636A">
        <w:rPr>
          <w:b/>
          <w:color w:val="000000" w:themeColor="text1"/>
        </w:rPr>
        <w:t xml:space="preserve"> takvim günüdür.</w:t>
      </w:r>
      <w:r>
        <w:rPr>
          <w:b/>
        </w:rPr>
        <w:t xml:space="preserve"> </w:t>
      </w:r>
      <w:r>
        <w:t>İşin süresi, yer teslimi yapıldığı gün dahil olacak şekilde başlar ve belirtilen takvim gününün sonunda biter. Takvim günü, hafta sonları ile resmi tatil günleri dahil olmak üzere gece saat 24:00'den ertesi gece saat 24:00'e kadar olan zaman dilimini anlatır.</w:t>
      </w:r>
    </w:p>
    <w:p w:rsidR="00BA655B" w:rsidRDefault="00BA655B">
      <w:pPr>
        <w:pStyle w:val="BodyText"/>
        <w:spacing w:before="5"/>
        <w:jc w:val="left"/>
        <w:rPr>
          <w:sz w:val="32"/>
        </w:rPr>
      </w:pPr>
    </w:p>
    <w:p w:rsidR="00BA655B" w:rsidRDefault="005059AF">
      <w:pPr>
        <w:pStyle w:val="Heading2"/>
        <w:numPr>
          <w:ilvl w:val="0"/>
          <w:numId w:val="5"/>
        </w:numPr>
        <w:tabs>
          <w:tab w:val="left" w:pos="474"/>
        </w:tabs>
        <w:spacing w:before="1"/>
        <w:ind w:hanging="362"/>
        <w:jc w:val="left"/>
      </w:pPr>
      <w:r>
        <w:t>GECİKME HALİNDE ALINACAK</w:t>
      </w:r>
      <w:r>
        <w:rPr>
          <w:spacing w:val="-2"/>
        </w:rPr>
        <w:t xml:space="preserve"> </w:t>
      </w:r>
      <w:r>
        <w:t>CEZALAR</w:t>
      </w:r>
    </w:p>
    <w:p w:rsidR="00BA655B" w:rsidRDefault="005059AF">
      <w:pPr>
        <w:pStyle w:val="BodyText"/>
        <w:spacing w:before="59"/>
        <w:ind w:left="112" w:right="107" w:firstLine="427"/>
      </w:pPr>
      <w:r>
        <w:t xml:space="preserve">Yükleniciye, sözleşmeye uygun olarak işi süresinde bitirmediği takdirde, gecikilen her takvim günü için </w:t>
      </w:r>
      <w:r w:rsidR="0071636A">
        <w:rPr>
          <w:b/>
        </w:rPr>
        <w:t>5</w:t>
      </w:r>
      <w:r w:rsidR="00F82B51">
        <w:rPr>
          <w:b/>
        </w:rPr>
        <w:t>.</w:t>
      </w:r>
      <w:r w:rsidR="0071636A">
        <w:rPr>
          <w:b/>
        </w:rPr>
        <w:t>000</w:t>
      </w:r>
      <w:r>
        <w:rPr>
          <w:b/>
        </w:rPr>
        <w:t xml:space="preserve"> TL </w:t>
      </w:r>
      <w:r>
        <w:t>(</w:t>
      </w:r>
      <w:r w:rsidR="0071636A">
        <w:rPr>
          <w:b/>
        </w:rPr>
        <w:t>Beş Bin</w:t>
      </w:r>
      <w:r w:rsidR="009F2968">
        <w:rPr>
          <w:b/>
        </w:rPr>
        <w:t xml:space="preserve"> </w:t>
      </w:r>
      <w:r>
        <w:rPr>
          <w:b/>
        </w:rPr>
        <w:t>Türk Lirası</w:t>
      </w:r>
      <w:r>
        <w:t>) gecikme cezası</w:t>
      </w:r>
      <w:r>
        <w:rPr>
          <w:spacing w:val="-12"/>
        </w:rPr>
        <w:t xml:space="preserve"> </w:t>
      </w:r>
      <w:r>
        <w:t>uygulanacaktır.</w:t>
      </w:r>
    </w:p>
    <w:p w:rsidR="00BA655B" w:rsidRDefault="005059AF">
      <w:pPr>
        <w:pStyle w:val="BodyText"/>
        <w:spacing w:before="60"/>
        <w:ind w:left="112" w:right="111" w:firstLine="427"/>
      </w:pPr>
      <w:r>
        <w:t>Gecikme cezası, yükleniciye yapılan ödemelerden kesilir. Gecikmeden dolayı ödenmesi gereken tazminat, söz konusu yapım işi için Yükleniciye ödenecek miktardan azaltılarak ödeme gerçekleştirilir. Bu cezanın ödemelerden karşılanamaması halinde, Kontrol Heyeti’nin Yüklenici firmadan ayrıca tahsil etme ve/veya teminatına el koyma yetkisi vardır.</w:t>
      </w:r>
    </w:p>
    <w:p w:rsidR="00BA655B" w:rsidRDefault="005059AF">
      <w:pPr>
        <w:pStyle w:val="BodyText"/>
        <w:spacing w:before="61"/>
        <w:ind w:left="112" w:right="110" w:firstLine="427"/>
      </w:pPr>
      <w:r>
        <w:t>İdare (İhale Makamı) Yükleniciye 3 (üç) takvim günü içerisinde yazılı ihtarda konu işin süresinde bitirilmediğinin bildirimini yapar. İhtarda, konu işin süresinin bittiğinin bildiriminin yapılmasına rağmen aynı durumun devam etmesi halinde, ihale dokümanlarında belirtilen gecikme cezasını, İdare (İhale Makamı) otuz takvim günü boyunca alma hakkına sahiptir. İdare (İhale Makamı) 30 (otuz) takvim</w:t>
      </w:r>
    </w:p>
    <w:p w:rsidR="00BA655B" w:rsidRDefault="00BA655B">
      <w:pPr>
        <w:sectPr w:rsidR="00BA655B">
          <w:pgSz w:w="11910" w:h="16840"/>
          <w:pgMar w:top="1400" w:right="740" w:bottom="960" w:left="1020" w:header="0" w:footer="775" w:gutter="0"/>
          <w:cols w:space="708"/>
        </w:sectPr>
      </w:pPr>
    </w:p>
    <w:p w:rsidR="00BA655B" w:rsidRDefault="005059AF">
      <w:pPr>
        <w:pStyle w:val="BodyText"/>
        <w:spacing w:before="75"/>
        <w:ind w:left="112" w:right="111"/>
      </w:pPr>
      <w:r>
        <w:lastRenderedPageBreak/>
        <w:t>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p>
    <w:p w:rsidR="001D2670" w:rsidRDefault="001D2670">
      <w:pPr>
        <w:pStyle w:val="BodyText"/>
        <w:spacing w:before="75"/>
        <w:ind w:left="112" w:right="111"/>
      </w:pPr>
    </w:p>
    <w:p w:rsidR="001D2670" w:rsidRPr="001D2670" w:rsidRDefault="001D2670" w:rsidP="001D2670">
      <w:pPr>
        <w:pStyle w:val="ListParagraph"/>
        <w:widowControl/>
        <w:numPr>
          <w:ilvl w:val="0"/>
          <w:numId w:val="5"/>
        </w:numPr>
        <w:autoSpaceDE/>
        <w:autoSpaceDN/>
        <w:jc w:val="both"/>
        <w:rPr>
          <w:rFonts w:ascii="Times New Roman" w:eastAsia="Times New Roman" w:hAnsi="Times New Roman" w:cs="Times New Roman"/>
          <w:b/>
          <w:bCs/>
          <w:sz w:val="24"/>
          <w:szCs w:val="24"/>
          <w:lang w:eastAsia="en-US" w:bidi="ar-SA"/>
        </w:rPr>
      </w:pPr>
      <w:r w:rsidRPr="001D2670">
        <w:rPr>
          <w:rFonts w:ascii="Times New Roman" w:eastAsia="Times New Roman" w:hAnsi="Times New Roman" w:cs="Times New Roman"/>
          <w:b/>
          <w:bCs/>
          <w:sz w:val="24"/>
          <w:szCs w:val="24"/>
          <w:lang w:eastAsia="en-US" w:bidi="ar-SA"/>
        </w:rPr>
        <w:t>K</w:t>
      </w:r>
      <w:r>
        <w:rPr>
          <w:rFonts w:ascii="Times New Roman" w:eastAsia="Times New Roman" w:hAnsi="Times New Roman" w:cs="Times New Roman"/>
          <w:b/>
          <w:bCs/>
          <w:sz w:val="24"/>
          <w:szCs w:val="24"/>
          <w:lang w:eastAsia="en-US" w:bidi="ar-SA"/>
        </w:rPr>
        <w:t>ESİN TEMİNAT;</w:t>
      </w:r>
    </w:p>
    <w:p w:rsidR="001D2670" w:rsidRDefault="001D2670" w:rsidP="003D2B31">
      <w:pPr>
        <w:pStyle w:val="BodyText"/>
        <w:spacing w:before="60"/>
        <w:ind w:left="112" w:right="111" w:firstLine="427"/>
      </w:pPr>
      <w:r w:rsidRPr="003D2B31">
        <w:t xml:space="preserve">          Yüklenici Firma, ihale konusu malzemelerin teslimatını, ihale dokümanlarına uygun olarak yapacağına ve zamanında tamamlayacağına dair, ihale bedelinin %5’i tutarında banka teminat mektubunu mukavelenin imzalanma aşamasında idareye vermekle yükümlüdür.  Teminat mektubu sözleşme imza tarihinden itibaren 365 takvim gününe kadar geçerli olacaktır.  </w:t>
      </w:r>
    </w:p>
    <w:p w:rsidR="00BA655B" w:rsidRDefault="00BA655B">
      <w:pPr>
        <w:pStyle w:val="BodyText"/>
        <w:spacing w:before="5"/>
        <w:jc w:val="left"/>
        <w:rPr>
          <w:sz w:val="32"/>
        </w:rPr>
      </w:pPr>
    </w:p>
    <w:p w:rsidR="00BA655B" w:rsidRDefault="005059AF">
      <w:pPr>
        <w:pStyle w:val="Heading2"/>
        <w:numPr>
          <w:ilvl w:val="0"/>
          <w:numId w:val="5"/>
        </w:numPr>
        <w:tabs>
          <w:tab w:val="left" w:pos="474"/>
        </w:tabs>
        <w:ind w:hanging="362"/>
        <w:jc w:val="left"/>
      </w:pPr>
      <w:r>
        <w:t>MALZEME VE İŞÇİLİK</w:t>
      </w:r>
      <w:r>
        <w:rPr>
          <w:spacing w:val="-4"/>
        </w:rPr>
        <w:t xml:space="preserve"> </w:t>
      </w:r>
      <w:r>
        <w:t>YÜZDELERİ</w:t>
      </w:r>
    </w:p>
    <w:p w:rsidR="00BA655B" w:rsidRDefault="005059AF">
      <w:pPr>
        <w:pStyle w:val="BodyText"/>
        <w:spacing w:before="59"/>
        <w:ind w:left="540"/>
        <w:jc w:val="left"/>
      </w:pPr>
      <w:r>
        <w:t>Yapılacak İşin:</w:t>
      </w:r>
    </w:p>
    <w:p w:rsidR="00BA655B" w:rsidRDefault="00C541A6">
      <w:pPr>
        <w:spacing w:before="62"/>
        <w:ind w:left="112"/>
      </w:pPr>
      <w:r>
        <w:rPr>
          <w:i/>
        </w:rPr>
        <w:t>.......%20 (Yüzde malzeme</w:t>
      </w:r>
      <w:r w:rsidR="005059AF">
        <w:rPr>
          <w:i/>
        </w:rPr>
        <w:t xml:space="preserve"> )</w:t>
      </w:r>
      <w:r w:rsidR="005059AF">
        <w:rPr>
          <w:i/>
          <w:spacing w:val="59"/>
        </w:rPr>
        <w:t xml:space="preserve"> </w:t>
      </w:r>
      <w:r w:rsidR="005059AF">
        <w:t>Malzeme</w:t>
      </w:r>
    </w:p>
    <w:p w:rsidR="00BA655B" w:rsidRDefault="00C541A6">
      <w:pPr>
        <w:spacing w:before="59"/>
        <w:ind w:left="112"/>
      </w:pPr>
      <w:r>
        <w:rPr>
          <w:i/>
        </w:rPr>
        <w:t>......%80 (Yüzde seksen</w:t>
      </w:r>
      <w:r w:rsidR="005059AF">
        <w:rPr>
          <w:i/>
        </w:rPr>
        <w:t xml:space="preserve">) </w:t>
      </w:r>
      <w:r w:rsidR="005059AF">
        <w:t>İşçilik olarak hesaplanmıştır.</w:t>
      </w:r>
    </w:p>
    <w:p w:rsidR="00BA655B" w:rsidRDefault="00BA655B">
      <w:pPr>
        <w:pStyle w:val="BodyText"/>
        <w:spacing w:before="5"/>
        <w:jc w:val="left"/>
        <w:rPr>
          <w:sz w:val="32"/>
        </w:rPr>
      </w:pPr>
    </w:p>
    <w:p w:rsidR="00BA655B" w:rsidRDefault="005059AF">
      <w:pPr>
        <w:pStyle w:val="Heading2"/>
        <w:numPr>
          <w:ilvl w:val="0"/>
          <w:numId w:val="5"/>
        </w:numPr>
        <w:tabs>
          <w:tab w:val="left" w:pos="474"/>
        </w:tabs>
        <w:ind w:hanging="362"/>
        <w:jc w:val="left"/>
      </w:pPr>
      <w:r>
        <w:t>FİYAT FARKI</w:t>
      </w:r>
      <w:r>
        <w:rPr>
          <w:spacing w:val="-1"/>
        </w:rPr>
        <w:t xml:space="preserve"> </w:t>
      </w:r>
      <w:r>
        <w:t>UYGULAMASI</w:t>
      </w:r>
    </w:p>
    <w:p w:rsidR="00BA655B" w:rsidRDefault="005059AF">
      <w:pPr>
        <w:spacing w:before="59"/>
        <w:ind w:left="540"/>
        <w:rPr>
          <w:b/>
          <w:i/>
        </w:rPr>
      </w:pPr>
      <w:r>
        <w:rPr>
          <w:b/>
        </w:rPr>
        <w:t xml:space="preserve">Malzeme ve İşçiliğe fiyat farkı uygulaması </w:t>
      </w:r>
      <w:r>
        <w:rPr>
          <w:b/>
          <w:i/>
        </w:rPr>
        <w:t>verilmeyecektir.</w:t>
      </w:r>
    </w:p>
    <w:p w:rsidR="00BA655B" w:rsidRDefault="00BA655B">
      <w:pPr>
        <w:pStyle w:val="BodyText"/>
        <w:spacing w:before="5"/>
        <w:jc w:val="left"/>
        <w:rPr>
          <w:b/>
          <w:i/>
          <w:sz w:val="32"/>
        </w:rPr>
      </w:pPr>
    </w:p>
    <w:p w:rsidR="00BA655B" w:rsidRPr="009B0C86" w:rsidRDefault="005059AF">
      <w:pPr>
        <w:pStyle w:val="ListParagraph"/>
        <w:numPr>
          <w:ilvl w:val="0"/>
          <w:numId w:val="5"/>
        </w:numPr>
        <w:tabs>
          <w:tab w:val="left" w:pos="474"/>
        </w:tabs>
        <w:spacing w:before="1" w:line="297" w:lineRule="auto"/>
        <w:ind w:left="540" w:right="7216" w:hanging="428"/>
        <w:jc w:val="left"/>
        <w:rPr>
          <w:b/>
          <w:u w:val="single"/>
        </w:rPr>
      </w:pPr>
      <w:r>
        <w:rPr>
          <w:b/>
        </w:rPr>
        <w:t xml:space="preserve">AVANS VERİLMESİ </w:t>
      </w:r>
      <w:r w:rsidRPr="009B0C86">
        <w:t>Avans</w:t>
      </w:r>
      <w:r w:rsidRPr="009B0C86">
        <w:rPr>
          <w:spacing w:val="-11"/>
        </w:rPr>
        <w:t xml:space="preserve"> </w:t>
      </w:r>
      <w:r w:rsidRPr="009B0C86">
        <w:rPr>
          <w:b/>
          <w:u w:val="single"/>
        </w:rPr>
        <w:t>verilmeyecektir.</w:t>
      </w:r>
    </w:p>
    <w:p w:rsidR="00BA655B" w:rsidRDefault="00BA655B">
      <w:pPr>
        <w:pStyle w:val="BodyText"/>
        <w:spacing w:before="1"/>
        <w:jc w:val="left"/>
        <w:rPr>
          <w:b/>
          <w:i/>
          <w:sz w:val="27"/>
        </w:rPr>
      </w:pPr>
    </w:p>
    <w:p w:rsidR="00BA655B" w:rsidRDefault="005059AF">
      <w:pPr>
        <w:pStyle w:val="Heading2"/>
        <w:numPr>
          <w:ilvl w:val="0"/>
          <w:numId w:val="5"/>
        </w:numPr>
        <w:tabs>
          <w:tab w:val="left" w:pos="474"/>
        </w:tabs>
        <w:ind w:hanging="362"/>
        <w:jc w:val="left"/>
      </w:pPr>
      <w:r>
        <w:t>İHZARAT ÖDEMESİ</w:t>
      </w:r>
    </w:p>
    <w:p w:rsidR="00BA655B" w:rsidRPr="009B0C86" w:rsidRDefault="005059AF">
      <w:pPr>
        <w:spacing w:before="61"/>
        <w:ind w:left="540"/>
        <w:rPr>
          <w:b/>
          <w:u w:val="single"/>
        </w:rPr>
      </w:pPr>
      <w:r w:rsidRPr="009B0C86">
        <w:t>İhzarat</w:t>
      </w:r>
      <w:r w:rsidRPr="009B0C86">
        <w:rPr>
          <w:spacing w:val="61"/>
        </w:rPr>
        <w:t xml:space="preserve"> </w:t>
      </w:r>
      <w:r w:rsidRPr="009B0C86">
        <w:rPr>
          <w:b/>
          <w:u w:val="single"/>
        </w:rPr>
        <w:t>verilmeyecektir.</w:t>
      </w:r>
    </w:p>
    <w:p w:rsidR="00BA655B" w:rsidRDefault="00BA655B">
      <w:pPr>
        <w:pStyle w:val="BodyText"/>
        <w:spacing w:before="3"/>
        <w:jc w:val="left"/>
        <w:rPr>
          <w:b/>
          <w:i/>
          <w:sz w:val="32"/>
        </w:rPr>
      </w:pPr>
    </w:p>
    <w:p w:rsidR="00BA655B" w:rsidRDefault="005059AF">
      <w:pPr>
        <w:pStyle w:val="Heading2"/>
        <w:numPr>
          <w:ilvl w:val="0"/>
          <w:numId w:val="5"/>
        </w:numPr>
        <w:tabs>
          <w:tab w:val="left" w:pos="536"/>
        </w:tabs>
        <w:ind w:left="535" w:hanging="424"/>
        <w:jc w:val="left"/>
      </w:pPr>
      <w:r>
        <w:t>ÖZEL</w:t>
      </w:r>
      <w:r>
        <w:rPr>
          <w:spacing w:val="-3"/>
        </w:rPr>
        <w:t xml:space="preserve"> </w:t>
      </w:r>
      <w:r>
        <w:t>ŞARTLAR</w:t>
      </w:r>
    </w:p>
    <w:p w:rsidR="00BA655B" w:rsidRDefault="00BA655B">
      <w:pPr>
        <w:pStyle w:val="BodyText"/>
        <w:spacing w:before="1"/>
        <w:jc w:val="left"/>
        <w:rPr>
          <w:b/>
        </w:rPr>
      </w:pPr>
    </w:p>
    <w:p w:rsidR="00BA655B" w:rsidRDefault="005059AF">
      <w:pPr>
        <w:ind w:left="540"/>
        <w:rPr>
          <w:b/>
        </w:rPr>
      </w:pPr>
      <w:r>
        <w:rPr>
          <w:b/>
        </w:rPr>
        <w:t>1</w:t>
      </w:r>
      <w:r w:rsidR="001E7167">
        <w:rPr>
          <w:b/>
        </w:rPr>
        <w:t>3</w:t>
      </w:r>
      <w:r>
        <w:rPr>
          <w:b/>
        </w:rPr>
        <w:t>.1. İŞ PROGRAMI:</w:t>
      </w:r>
    </w:p>
    <w:p w:rsidR="00BA655B" w:rsidRDefault="005059AF">
      <w:pPr>
        <w:spacing w:before="1"/>
        <w:ind w:left="112" w:right="106" w:firstLine="720"/>
        <w:jc w:val="both"/>
        <w:rPr>
          <w:b/>
        </w:rPr>
      </w:pPr>
      <w:r w:rsidRPr="00F82B51">
        <w:t xml:space="preserve">Yükleniciler, teklifleri ile birlikte iş programını </w:t>
      </w:r>
      <w:r w:rsidR="00287814" w:rsidRPr="00F82B51">
        <w:t xml:space="preserve">ve kullanacağı malzeme metrajını </w:t>
      </w:r>
      <w:r w:rsidRPr="00F82B51">
        <w:t>sunacaklardır.</w:t>
      </w:r>
      <w:r>
        <w:rPr>
          <w:b/>
        </w:rPr>
        <w:t xml:space="preserve"> </w:t>
      </w:r>
      <w:r w:rsidRPr="00F82B51">
        <w:t>İhale üzerinde kalan Yüklenici</w:t>
      </w:r>
      <w:r>
        <w:rPr>
          <w:b/>
        </w:rPr>
        <w:t xml:space="preserve">, yer teslimini izleyen ilk 12 (Oniki) takvim günü içinde </w:t>
      </w:r>
      <w:r w:rsidRPr="009F2968">
        <w:t>sunduğu iş programını detaylı olarak düzenleyip Kontrola vermek zorundadır.</w:t>
      </w:r>
    </w:p>
    <w:p w:rsidR="00BA655B" w:rsidRDefault="00BA655B">
      <w:pPr>
        <w:pStyle w:val="BodyText"/>
        <w:spacing w:before="10"/>
        <w:jc w:val="left"/>
        <w:rPr>
          <w:b/>
          <w:sz w:val="21"/>
        </w:rPr>
      </w:pPr>
    </w:p>
    <w:p w:rsidR="00BA655B" w:rsidRPr="001E7167" w:rsidRDefault="005059AF" w:rsidP="001E7167">
      <w:pPr>
        <w:pStyle w:val="ListParagraph"/>
        <w:numPr>
          <w:ilvl w:val="1"/>
          <w:numId w:val="7"/>
        </w:numPr>
        <w:tabs>
          <w:tab w:val="left" w:pos="1033"/>
        </w:tabs>
        <w:rPr>
          <w:b/>
        </w:rPr>
      </w:pPr>
      <w:r w:rsidRPr="001E7167">
        <w:rPr>
          <w:b/>
        </w:rPr>
        <w:t>BİLDİRİMLER, OLURLAR, ONAYLAR, BELGELER VE TESPİTLER</w:t>
      </w:r>
    </w:p>
    <w:p w:rsidR="00BA655B" w:rsidRDefault="005059AF">
      <w:pPr>
        <w:pStyle w:val="ListParagraph"/>
        <w:numPr>
          <w:ilvl w:val="2"/>
          <w:numId w:val="4"/>
        </w:numPr>
        <w:tabs>
          <w:tab w:val="left" w:pos="1165"/>
        </w:tabs>
        <w:spacing w:before="184"/>
        <w:jc w:val="both"/>
      </w:pPr>
      <w:r>
        <w:t>İdare, müteahhit ve yapı denetim görevlisi arasındaki her türlü iletişim, yazılı</w:t>
      </w:r>
      <w:r>
        <w:rPr>
          <w:spacing w:val="-45"/>
        </w:rPr>
        <w:t xml:space="preserve"> </w:t>
      </w:r>
      <w:r>
        <w:t>olarak yapılır.</w:t>
      </w:r>
    </w:p>
    <w:p w:rsidR="00BA655B" w:rsidRDefault="005059AF">
      <w:pPr>
        <w:pStyle w:val="ListParagraph"/>
        <w:numPr>
          <w:ilvl w:val="2"/>
          <w:numId w:val="4"/>
        </w:numPr>
        <w:tabs>
          <w:tab w:val="left" w:pos="1208"/>
        </w:tabs>
        <w:spacing w:before="122"/>
        <w:ind w:left="112" w:right="113" w:firstLine="720"/>
        <w:jc w:val="both"/>
      </w:pPr>
      <w:r>
        <w:t xml:space="preserve">Sözleşmeye göre herhangi bir kişi, makam </w:t>
      </w:r>
      <w:r>
        <w:rPr>
          <w:spacing w:val="-3"/>
        </w:rPr>
        <w:t xml:space="preserve">ve </w:t>
      </w:r>
      <w:r>
        <w:t>amir tarafından bir izin, onay, belge, olur verilmesi veya tespit yapılması, ihbar, çağrı veya davette bulunulması gerektiğinde, bunlar taraflar aksini kararlaştırmadıkça yazılı</w:t>
      </w:r>
      <w:r>
        <w:rPr>
          <w:spacing w:val="-7"/>
        </w:rPr>
        <w:t xml:space="preserve"> </w:t>
      </w:r>
      <w:r>
        <w:t>olacaktır.</w:t>
      </w:r>
    </w:p>
    <w:p w:rsidR="00BA655B" w:rsidRDefault="00BA655B">
      <w:pPr>
        <w:pStyle w:val="BodyText"/>
        <w:spacing w:before="10"/>
        <w:jc w:val="left"/>
        <w:rPr>
          <w:sz w:val="21"/>
        </w:rPr>
      </w:pPr>
    </w:p>
    <w:p w:rsidR="00BA655B" w:rsidRDefault="005059AF" w:rsidP="001E7167">
      <w:pPr>
        <w:pStyle w:val="Heading2"/>
        <w:numPr>
          <w:ilvl w:val="1"/>
          <w:numId w:val="7"/>
        </w:numPr>
        <w:tabs>
          <w:tab w:val="left" w:pos="1093"/>
        </w:tabs>
      </w:pPr>
      <w:r>
        <w:t>İŞ YERLERİNİN MÜTEAHHİTE</w:t>
      </w:r>
      <w:r>
        <w:rPr>
          <w:spacing w:val="-7"/>
        </w:rPr>
        <w:t xml:space="preserve"> </w:t>
      </w:r>
      <w:r>
        <w:t>TESLİMİ</w:t>
      </w:r>
    </w:p>
    <w:p w:rsidR="00BA655B" w:rsidRDefault="005059AF">
      <w:pPr>
        <w:pStyle w:val="BodyText"/>
        <w:spacing w:before="1"/>
        <w:ind w:left="112" w:right="108" w:firstLine="994"/>
      </w:pPr>
      <w:r>
        <w:t>Sözleşmenin imzasından sonra müteahhitin sözleşmede yazılı süreler içinde işe başlayabilmesi için, Kontrol tarafından, söz konusu işin yapılacağı yer müteahhide kontrol edilerek teslim edilir ve bu hususta iki taraf arasında ortak bir tutanak düzenlenir. Müteahhit, kendisine teslim edilen kazık ve röperleri işin sonuna kadar korumak ve toprak işlerine ait eksen kazıklarını da, bu işler bittikten sonra boy kesite göre tekrar yerlerine çakmak zorundadır.</w:t>
      </w:r>
    </w:p>
    <w:p w:rsidR="00BA655B" w:rsidRDefault="005059AF">
      <w:pPr>
        <w:pStyle w:val="BodyText"/>
        <w:ind w:left="112" w:right="113" w:firstLine="1003"/>
      </w:pPr>
      <w:r>
        <w:t>İşlerin yapılacağı yerlerin müteahhide tesliminde gecikme olması halinde bu gecikme işin bir kısmının veya hepsinin zamanında bitirilmesini etkilerse sözleşmede belirlenmiş olan iş süresi, işin bir kısmı veya hepsi için gereği kadar uzatılır. Müteahhit bunun dışında hiç bir istek ve talepte bulunamaz.</w:t>
      </w:r>
    </w:p>
    <w:p w:rsidR="00BA655B" w:rsidRDefault="00BA655B">
      <w:pPr>
        <w:pStyle w:val="BodyText"/>
        <w:jc w:val="left"/>
      </w:pPr>
    </w:p>
    <w:p w:rsidR="00BA655B" w:rsidRDefault="005059AF" w:rsidP="001E7167">
      <w:pPr>
        <w:pStyle w:val="Heading2"/>
        <w:numPr>
          <w:ilvl w:val="1"/>
          <w:numId w:val="7"/>
        </w:numPr>
        <w:tabs>
          <w:tab w:val="left" w:pos="1093"/>
        </w:tabs>
        <w:spacing w:before="1" w:line="252" w:lineRule="exact"/>
        <w:ind w:hanging="553"/>
      </w:pPr>
      <w:r>
        <w:t>ŞANTİYE</w:t>
      </w:r>
      <w:r>
        <w:rPr>
          <w:spacing w:val="-1"/>
        </w:rPr>
        <w:t xml:space="preserve"> </w:t>
      </w:r>
      <w:r>
        <w:t>KURULUŞU</w:t>
      </w:r>
    </w:p>
    <w:p w:rsidR="00BA655B" w:rsidRDefault="005059AF">
      <w:pPr>
        <w:pStyle w:val="BodyText"/>
        <w:ind w:left="112" w:right="104" w:firstLine="994"/>
      </w:pPr>
      <w:r>
        <w:t>Müteahhit, Kontrolün işlerle ilgili her türlü çalışmaları için sözleşmesinde belirlenen şartlar altında uygun yerler, bina ve/veya barakalar hazırlayıp bedelsiz olarak İdareye teslim etmek zorundadır. Kontrol teşkilatı için yapılacak binalar, İdarenin göstereceği yerlerde yapılacaktır.</w:t>
      </w:r>
    </w:p>
    <w:p w:rsidR="00653581" w:rsidRDefault="005059AF" w:rsidP="00653581">
      <w:pPr>
        <w:pStyle w:val="BodyText"/>
        <w:spacing w:before="75"/>
        <w:ind w:right="109"/>
      </w:pPr>
      <w:r>
        <w:lastRenderedPageBreak/>
        <w:t>Müteahhidin</w:t>
      </w:r>
      <w:r>
        <w:rPr>
          <w:spacing w:val="34"/>
        </w:rPr>
        <w:t xml:space="preserve"> </w:t>
      </w:r>
      <w:r>
        <w:t>kendine</w:t>
      </w:r>
      <w:r>
        <w:rPr>
          <w:spacing w:val="35"/>
        </w:rPr>
        <w:t xml:space="preserve"> </w:t>
      </w:r>
      <w:r>
        <w:t>ait</w:t>
      </w:r>
      <w:r>
        <w:rPr>
          <w:spacing w:val="35"/>
        </w:rPr>
        <w:t xml:space="preserve"> </w:t>
      </w:r>
      <w:r>
        <w:t>malzeme</w:t>
      </w:r>
      <w:r>
        <w:rPr>
          <w:spacing w:val="36"/>
        </w:rPr>
        <w:t xml:space="preserve"> </w:t>
      </w:r>
      <w:r>
        <w:t>ve</w:t>
      </w:r>
      <w:r>
        <w:rPr>
          <w:spacing w:val="35"/>
        </w:rPr>
        <w:t xml:space="preserve"> </w:t>
      </w:r>
      <w:r>
        <w:t>araç</w:t>
      </w:r>
      <w:r>
        <w:rPr>
          <w:spacing w:val="35"/>
        </w:rPr>
        <w:t xml:space="preserve"> </w:t>
      </w:r>
      <w:r>
        <w:t>ambarları</w:t>
      </w:r>
      <w:r>
        <w:rPr>
          <w:spacing w:val="32"/>
        </w:rPr>
        <w:t xml:space="preserve"> </w:t>
      </w:r>
      <w:r>
        <w:t>ile</w:t>
      </w:r>
      <w:r>
        <w:rPr>
          <w:spacing w:val="37"/>
        </w:rPr>
        <w:t xml:space="preserve"> </w:t>
      </w:r>
      <w:r>
        <w:t>işçi</w:t>
      </w:r>
      <w:r>
        <w:rPr>
          <w:spacing w:val="33"/>
        </w:rPr>
        <w:t xml:space="preserve"> </w:t>
      </w:r>
      <w:r>
        <w:t>barakaları</w:t>
      </w:r>
      <w:r>
        <w:rPr>
          <w:spacing w:val="32"/>
        </w:rPr>
        <w:t xml:space="preserve"> </w:t>
      </w:r>
      <w:r>
        <w:t>gibi</w:t>
      </w:r>
      <w:r>
        <w:rPr>
          <w:spacing w:val="32"/>
        </w:rPr>
        <w:t xml:space="preserve"> </w:t>
      </w:r>
      <w:r>
        <w:t>kendi</w:t>
      </w:r>
      <w:r>
        <w:rPr>
          <w:spacing w:val="33"/>
        </w:rPr>
        <w:t xml:space="preserve"> </w:t>
      </w:r>
      <w:r>
        <w:t>ihtiyacı olan</w:t>
      </w:r>
      <w:r>
        <w:rPr>
          <w:spacing w:val="-5"/>
        </w:rPr>
        <w:t xml:space="preserve"> </w:t>
      </w:r>
      <w:r>
        <w:t>tesisler</w:t>
      </w:r>
      <w:r>
        <w:rPr>
          <w:spacing w:val="-3"/>
        </w:rPr>
        <w:t xml:space="preserve"> </w:t>
      </w:r>
      <w:r>
        <w:t>için</w:t>
      </w:r>
      <w:r>
        <w:rPr>
          <w:spacing w:val="-6"/>
        </w:rPr>
        <w:t xml:space="preserve"> </w:t>
      </w:r>
      <w:r>
        <w:t>kullanacağı</w:t>
      </w:r>
      <w:r>
        <w:rPr>
          <w:spacing w:val="-8"/>
        </w:rPr>
        <w:t xml:space="preserve"> </w:t>
      </w:r>
      <w:r>
        <w:t>yerleri,</w:t>
      </w:r>
      <w:r>
        <w:rPr>
          <w:spacing w:val="-2"/>
        </w:rPr>
        <w:t xml:space="preserve"> </w:t>
      </w:r>
      <w:r>
        <w:t>İdare</w:t>
      </w:r>
      <w:r>
        <w:rPr>
          <w:spacing w:val="-6"/>
        </w:rPr>
        <w:t xml:space="preserve"> </w:t>
      </w:r>
      <w:r>
        <w:t>tarafından</w:t>
      </w:r>
      <w:r>
        <w:rPr>
          <w:spacing w:val="-5"/>
        </w:rPr>
        <w:t xml:space="preserve"> </w:t>
      </w:r>
      <w:r>
        <w:t>en</w:t>
      </w:r>
      <w:r>
        <w:rPr>
          <w:spacing w:val="-4"/>
        </w:rPr>
        <w:t xml:space="preserve"> </w:t>
      </w:r>
      <w:r>
        <w:t>uygun</w:t>
      </w:r>
      <w:r>
        <w:rPr>
          <w:spacing w:val="-6"/>
        </w:rPr>
        <w:t xml:space="preserve"> </w:t>
      </w:r>
      <w:r>
        <w:t>yeri</w:t>
      </w:r>
      <w:r>
        <w:rPr>
          <w:spacing w:val="-5"/>
        </w:rPr>
        <w:t xml:space="preserve"> </w:t>
      </w:r>
      <w:r>
        <w:t>seçerek</w:t>
      </w:r>
      <w:r>
        <w:rPr>
          <w:spacing w:val="-3"/>
        </w:rPr>
        <w:t xml:space="preserve"> </w:t>
      </w:r>
      <w:r>
        <w:t>müteahhide</w:t>
      </w:r>
      <w:r>
        <w:rPr>
          <w:spacing w:val="-6"/>
        </w:rPr>
        <w:t xml:space="preserve"> </w:t>
      </w:r>
      <w:r>
        <w:t>gösterecektir. Müteahhit</w:t>
      </w:r>
      <w:r>
        <w:rPr>
          <w:spacing w:val="41"/>
        </w:rPr>
        <w:t xml:space="preserve"> </w:t>
      </w:r>
      <w:r>
        <w:t>bu</w:t>
      </w:r>
      <w:r>
        <w:rPr>
          <w:spacing w:val="39"/>
        </w:rPr>
        <w:t xml:space="preserve"> </w:t>
      </w:r>
      <w:r>
        <w:t>yerlerin</w:t>
      </w:r>
      <w:r>
        <w:rPr>
          <w:spacing w:val="39"/>
        </w:rPr>
        <w:t xml:space="preserve"> </w:t>
      </w:r>
      <w:r>
        <w:t>sahipleri</w:t>
      </w:r>
      <w:r>
        <w:rPr>
          <w:spacing w:val="40"/>
        </w:rPr>
        <w:t xml:space="preserve"> </w:t>
      </w:r>
      <w:r>
        <w:t>ile</w:t>
      </w:r>
      <w:r>
        <w:rPr>
          <w:spacing w:val="39"/>
        </w:rPr>
        <w:t xml:space="preserve"> </w:t>
      </w:r>
      <w:r>
        <w:t>komşu</w:t>
      </w:r>
      <w:r>
        <w:rPr>
          <w:spacing w:val="40"/>
        </w:rPr>
        <w:t xml:space="preserve"> </w:t>
      </w:r>
      <w:r>
        <w:t>yerler</w:t>
      </w:r>
      <w:r>
        <w:rPr>
          <w:spacing w:val="38"/>
        </w:rPr>
        <w:t xml:space="preserve"> </w:t>
      </w:r>
      <w:r>
        <w:t>sahiplerine</w:t>
      </w:r>
      <w:r>
        <w:rPr>
          <w:spacing w:val="40"/>
        </w:rPr>
        <w:t xml:space="preserve"> </w:t>
      </w:r>
      <w:r>
        <w:t>en</w:t>
      </w:r>
      <w:r>
        <w:rPr>
          <w:spacing w:val="39"/>
        </w:rPr>
        <w:t xml:space="preserve"> </w:t>
      </w:r>
      <w:r>
        <w:t>az</w:t>
      </w:r>
      <w:r>
        <w:rPr>
          <w:spacing w:val="37"/>
        </w:rPr>
        <w:t xml:space="preserve"> </w:t>
      </w:r>
      <w:r>
        <w:t>zarar</w:t>
      </w:r>
      <w:r>
        <w:rPr>
          <w:spacing w:val="41"/>
        </w:rPr>
        <w:t xml:space="preserve"> </w:t>
      </w:r>
      <w:r>
        <w:t>verecek</w:t>
      </w:r>
      <w:r>
        <w:rPr>
          <w:spacing w:val="42"/>
        </w:rPr>
        <w:t xml:space="preserve"> </w:t>
      </w:r>
      <w:r>
        <w:t>şekilde</w:t>
      </w:r>
      <w:r>
        <w:rPr>
          <w:spacing w:val="-1"/>
        </w:rPr>
        <w:t xml:space="preserve"> </w:t>
      </w:r>
      <w:r>
        <w:rPr>
          <w:spacing w:val="-3"/>
        </w:rPr>
        <w:t xml:space="preserve"> </w:t>
      </w:r>
      <w:r>
        <w:t>yerleşmek zorundadır. Müteahhite ait malzeme ve araç ambarları ile işçi barakaları gibi</w:t>
      </w:r>
      <w:r>
        <w:rPr>
          <w:spacing w:val="8"/>
        </w:rPr>
        <w:t xml:space="preserve"> </w:t>
      </w:r>
      <w:r>
        <w:t>kendi</w:t>
      </w:r>
      <w:r>
        <w:rPr>
          <w:spacing w:val="5"/>
        </w:rPr>
        <w:t xml:space="preserve"> </w:t>
      </w:r>
      <w:r>
        <w:t>ihtiyacı</w:t>
      </w:r>
      <w:r>
        <w:rPr>
          <w:spacing w:val="-1"/>
        </w:rPr>
        <w:t xml:space="preserve"> </w:t>
      </w:r>
      <w:r>
        <w:t>olan</w:t>
      </w:r>
      <w:r>
        <w:rPr>
          <w:spacing w:val="23"/>
        </w:rPr>
        <w:t xml:space="preserve"> </w:t>
      </w:r>
      <w:r>
        <w:t>tesisler</w:t>
      </w:r>
      <w:r>
        <w:rPr>
          <w:spacing w:val="22"/>
        </w:rPr>
        <w:t xml:space="preserve"> </w:t>
      </w:r>
      <w:r>
        <w:t>için</w:t>
      </w:r>
      <w:r>
        <w:rPr>
          <w:spacing w:val="20"/>
        </w:rPr>
        <w:t xml:space="preserve"> </w:t>
      </w:r>
      <w:r>
        <w:t>gereken</w:t>
      </w:r>
      <w:r>
        <w:rPr>
          <w:spacing w:val="23"/>
        </w:rPr>
        <w:t xml:space="preserve"> </w:t>
      </w:r>
      <w:r>
        <w:t>bütün</w:t>
      </w:r>
      <w:r>
        <w:rPr>
          <w:spacing w:val="20"/>
        </w:rPr>
        <w:t xml:space="preserve"> </w:t>
      </w:r>
      <w:r>
        <w:t>giderler</w:t>
      </w:r>
      <w:r>
        <w:rPr>
          <w:spacing w:val="22"/>
        </w:rPr>
        <w:t xml:space="preserve"> </w:t>
      </w:r>
      <w:r>
        <w:t>müteahhite</w:t>
      </w:r>
      <w:r>
        <w:rPr>
          <w:spacing w:val="23"/>
        </w:rPr>
        <w:t xml:space="preserve"> </w:t>
      </w:r>
      <w:r>
        <w:t>ait</w:t>
      </w:r>
      <w:r>
        <w:rPr>
          <w:spacing w:val="23"/>
        </w:rPr>
        <w:t xml:space="preserve"> </w:t>
      </w:r>
      <w:r>
        <w:t>olacaktır.</w:t>
      </w:r>
      <w:r>
        <w:rPr>
          <w:spacing w:val="29"/>
        </w:rPr>
        <w:t xml:space="preserve"> </w:t>
      </w:r>
      <w:r>
        <w:t>İnşaat</w:t>
      </w:r>
      <w:r>
        <w:rPr>
          <w:spacing w:val="21"/>
        </w:rPr>
        <w:t xml:space="preserve"> </w:t>
      </w:r>
      <w:r>
        <w:t>sahasında</w:t>
      </w:r>
      <w:r>
        <w:rPr>
          <w:spacing w:val="24"/>
        </w:rPr>
        <w:t xml:space="preserve"> </w:t>
      </w:r>
      <w:r>
        <w:t>mobilizasyon</w:t>
      </w:r>
      <w:r>
        <w:rPr>
          <w:spacing w:val="26"/>
        </w:rPr>
        <w:t xml:space="preserve"> </w:t>
      </w:r>
      <w:r>
        <w:t>ve diğer</w:t>
      </w:r>
      <w:r>
        <w:rPr>
          <w:spacing w:val="31"/>
        </w:rPr>
        <w:t xml:space="preserve"> </w:t>
      </w:r>
      <w:r>
        <w:t>şantiye</w:t>
      </w:r>
      <w:r>
        <w:rPr>
          <w:spacing w:val="31"/>
        </w:rPr>
        <w:t xml:space="preserve"> </w:t>
      </w:r>
      <w:r>
        <w:t>kuruluşu</w:t>
      </w:r>
      <w:r>
        <w:rPr>
          <w:spacing w:val="30"/>
        </w:rPr>
        <w:t xml:space="preserve"> </w:t>
      </w:r>
      <w:r>
        <w:t>yapıları</w:t>
      </w:r>
      <w:r>
        <w:rPr>
          <w:spacing w:val="30"/>
        </w:rPr>
        <w:t xml:space="preserve"> </w:t>
      </w:r>
      <w:r>
        <w:t>ile</w:t>
      </w:r>
      <w:r>
        <w:rPr>
          <w:spacing w:val="34"/>
        </w:rPr>
        <w:t xml:space="preserve"> </w:t>
      </w:r>
      <w:r>
        <w:t>depolama</w:t>
      </w:r>
      <w:r>
        <w:rPr>
          <w:spacing w:val="33"/>
        </w:rPr>
        <w:t xml:space="preserve"> </w:t>
      </w:r>
      <w:r>
        <w:t>alanları</w:t>
      </w:r>
      <w:r>
        <w:rPr>
          <w:spacing w:val="30"/>
        </w:rPr>
        <w:t xml:space="preserve"> </w:t>
      </w:r>
      <w:r>
        <w:t>için</w:t>
      </w:r>
      <w:r>
        <w:rPr>
          <w:spacing w:val="35"/>
        </w:rPr>
        <w:t xml:space="preserve"> </w:t>
      </w:r>
      <w:r>
        <w:t>yeteri</w:t>
      </w:r>
      <w:r>
        <w:rPr>
          <w:spacing w:val="30"/>
        </w:rPr>
        <w:t xml:space="preserve"> </w:t>
      </w:r>
      <w:r>
        <w:t>kadar</w:t>
      </w:r>
      <w:r>
        <w:rPr>
          <w:spacing w:val="37"/>
        </w:rPr>
        <w:t xml:space="preserve"> </w:t>
      </w:r>
      <w:r>
        <w:t>müsait</w:t>
      </w:r>
      <w:r>
        <w:rPr>
          <w:spacing w:val="35"/>
        </w:rPr>
        <w:t xml:space="preserve"> </w:t>
      </w:r>
      <w:r>
        <w:t>yer</w:t>
      </w:r>
      <w:r>
        <w:rPr>
          <w:spacing w:val="34"/>
        </w:rPr>
        <w:t xml:space="preserve"> </w:t>
      </w:r>
      <w:r>
        <w:t>yoksa,</w:t>
      </w:r>
      <w:r>
        <w:rPr>
          <w:spacing w:val="32"/>
        </w:rPr>
        <w:t xml:space="preserve"> </w:t>
      </w:r>
      <w:r>
        <w:t>o</w:t>
      </w:r>
      <w:r>
        <w:rPr>
          <w:spacing w:val="33"/>
        </w:rPr>
        <w:t xml:space="preserve"> </w:t>
      </w:r>
      <w:r>
        <w:t>bölgede</w:t>
      </w:r>
      <w:r w:rsidR="00653581" w:rsidRPr="00653581">
        <w:t xml:space="preserve"> </w:t>
      </w:r>
      <w:r w:rsidR="00653581">
        <w:t>geçici işgalden meydana gelen her türlü masraflar müteahhite ait olacaktır. Gerekli şantiye kuruluş masrafları elektrik, su, teknik şartnamelerde belirtilmek koşulu ile telefon ve internet gibi işletim masrafları müteahhide ait olacaktır. Şantiye kuruluşu kontrolüğün onayından geçecektir.</w:t>
      </w:r>
    </w:p>
    <w:p w:rsidR="00653581" w:rsidRDefault="00653581" w:rsidP="00653581">
      <w:pPr>
        <w:pStyle w:val="BodyText"/>
        <w:ind w:left="112" w:right="107" w:firstLine="994"/>
      </w:pPr>
      <w:r>
        <w:t xml:space="preserve">Elektirikle çalışan aletler, kaynak makinesi, geçici ışıklandırma vs. için gerekli elektirik akımını sağlayacaktır. İhale edilen tüm inşaat ve imalatın yapımı için gerekli her türlü araç gereç </w:t>
      </w:r>
      <w:r>
        <w:rPr>
          <w:spacing w:val="4"/>
        </w:rPr>
        <w:t xml:space="preserve">ve </w:t>
      </w:r>
      <w:r>
        <w:t>makineler kontrolluğun onaylayacağı evsafta temin edilecek bunların işletme masrafları, her türlü malzeme ve şantiyeye nakli müteahhite ait olacaktır. Ayrıca her durumda, yeterli sayıda sıhhi koşullara</w:t>
      </w:r>
      <w:r>
        <w:rPr>
          <w:spacing w:val="-6"/>
        </w:rPr>
        <w:t xml:space="preserve"> </w:t>
      </w:r>
      <w:r>
        <w:t>uygun</w:t>
      </w:r>
      <w:r>
        <w:rPr>
          <w:spacing w:val="-10"/>
        </w:rPr>
        <w:t xml:space="preserve"> </w:t>
      </w:r>
      <w:r>
        <w:rPr>
          <w:spacing w:val="3"/>
        </w:rPr>
        <w:t>WC</w:t>
      </w:r>
      <w:r>
        <w:rPr>
          <w:spacing w:val="-7"/>
        </w:rPr>
        <w:t xml:space="preserve"> </w:t>
      </w:r>
      <w:r>
        <w:t>inşaatına</w:t>
      </w:r>
      <w:r>
        <w:rPr>
          <w:spacing w:val="-4"/>
        </w:rPr>
        <w:t xml:space="preserve"> </w:t>
      </w:r>
      <w:r>
        <w:t>da</w:t>
      </w:r>
      <w:r>
        <w:rPr>
          <w:spacing w:val="-4"/>
        </w:rPr>
        <w:t xml:space="preserve"> </w:t>
      </w:r>
      <w:r>
        <w:t>Müteahhit</w:t>
      </w:r>
      <w:r>
        <w:rPr>
          <w:spacing w:val="-2"/>
        </w:rPr>
        <w:t xml:space="preserve"> </w:t>
      </w:r>
      <w:r>
        <w:t>tarafından</w:t>
      </w:r>
      <w:r>
        <w:rPr>
          <w:spacing w:val="-3"/>
        </w:rPr>
        <w:t xml:space="preserve"> </w:t>
      </w:r>
      <w:r>
        <w:t>şantiye</w:t>
      </w:r>
      <w:r>
        <w:rPr>
          <w:spacing w:val="-6"/>
        </w:rPr>
        <w:t xml:space="preserve"> </w:t>
      </w:r>
      <w:r>
        <w:t>kuruluşu</w:t>
      </w:r>
      <w:r>
        <w:rPr>
          <w:spacing w:val="-6"/>
        </w:rPr>
        <w:t xml:space="preserve"> </w:t>
      </w:r>
      <w:r>
        <w:t>içinde</w:t>
      </w:r>
      <w:r>
        <w:rPr>
          <w:spacing w:val="-3"/>
        </w:rPr>
        <w:t xml:space="preserve"> </w:t>
      </w:r>
      <w:r>
        <w:t>yer</w:t>
      </w:r>
      <w:r>
        <w:rPr>
          <w:spacing w:val="-3"/>
        </w:rPr>
        <w:t xml:space="preserve"> </w:t>
      </w:r>
      <w:r>
        <w:t>verilmesi</w:t>
      </w:r>
      <w:r>
        <w:rPr>
          <w:spacing w:val="-7"/>
        </w:rPr>
        <w:t xml:space="preserve"> </w:t>
      </w:r>
      <w:r>
        <w:t>gereklidir.</w:t>
      </w:r>
    </w:p>
    <w:p w:rsidR="00653581" w:rsidRDefault="00653581" w:rsidP="00653581">
      <w:pPr>
        <w:pStyle w:val="BodyText"/>
        <w:spacing w:before="10"/>
        <w:jc w:val="left"/>
        <w:rPr>
          <w:sz w:val="21"/>
        </w:rPr>
      </w:pPr>
    </w:p>
    <w:p w:rsidR="00653581" w:rsidRDefault="00653581" w:rsidP="00653581">
      <w:pPr>
        <w:pStyle w:val="Heading2"/>
        <w:numPr>
          <w:ilvl w:val="1"/>
          <w:numId w:val="7"/>
        </w:numPr>
        <w:tabs>
          <w:tab w:val="left" w:pos="1093"/>
        </w:tabs>
        <w:ind w:hanging="553"/>
      </w:pPr>
      <w:r>
        <w:t>SİGORTA</w:t>
      </w:r>
    </w:p>
    <w:p w:rsidR="00653581" w:rsidRDefault="00653581" w:rsidP="00653581">
      <w:pPr>
        <w:pStyle w:val="BodyText"/>
        <w:spacing w:before="2"/>
        <w:ind w:left="112" w:right="115" w:firstLine="994"/>
      </w:pPr>
      <w:r>
        <w:t>Yapım ve hizmet ile ilgili işyerlerinde her türlü araç, malzeme, iş ve hizmet makineleri, taşıtlar vb. ile, kesin kabul tarihine kadar, sözleşme konusu yapım ve hizmet işinin korunmasından Müteahhit sorumludur.</w:t>
      </w:r>
    </w:p>
    <w:p w:rsidR="00653581" w:rsidRDefault="00653581" w:rsidP="00653581">
      <w:pPr>
        <w:ind w:left="112" w:right="108" w:firstLine="994"/>
        <w:jc w:val="both"/>
        <w:rPr>
          <w:b/>
        </w:rPr>
      </w:pPr>
      <w:r>
        <w:t xml:space="preserve">Bu nedenle Müteahhit, sözleşme veya eklerinde aksine bir hüküm bulunmadığı takdirde, işyerlerindeki her türlü araç, malzeme, iş ve hizmet makineleri, taşıtlar, tesisler vb. ile yapılan işin bütün kısımlarını, özellik ve niteliklerine göre, deprem, su baskını, toprak kayması, fırtına, yangın, hırsızlık, vb. tehlikelere karşı (all risk) sigorta ettirmekle yükümlüdür. </w:t>
      </w:r>
      <w:r>
        <w:rPr>
          <w:b/>
        </w:rPr>
        <w:t>Söz konusu sigortalara ilişkin poliçeleri Müteahhit en geç 7 (yedi) takvim günü içerisinde İdareye teslim edecektir.</w:t>
      </w:r>
    </w:p>
    <w:p w:rsidR="00653581" w:rsidRDefault="00653581" w:rsidP="00653581">
      <w:pPr>
        <w:pStyle w:val="BodyText"/>
        <w:ind w:left="112" w:right="106" w:firstLine="994"/>
      </w:pPr>
      <w:r>
        <w:t>Bu yükümlülüğün teminat süresi içinde devam edip etmeyeceği veya ne ölçüde devam edeceği sözleşme veya eklerinde belirtilir. Sigortaya esas alınacak bedeller, işin kendisi için yıllık fiyat farkları ile birlikte hakediş tutarları; tesis, makine, araç, taşıt vb. için piyasa rayiçlerine göre hesaplanan bedellerdir. Müteahhidin sözleşme ile üstlendiği sorumluluk ve yükümlülükler söz konusu (all risk) sigortalarla sınırlandırılmamıştır. İnşaat sigorta poliçelerinin genel şartlarının  “Teminat dışında kalan haller” maddesinde de belirlenen, müteahhidin kusurlu olduğu hallerde; kusur nedeniyle sigortanın ödemediği bedeller için müteahhit İdareden bir istekte bulunamaz. Söz konusu sigortalara ilişkin poliçeleri müteahhit, geçici hakediş raporlarının düzenlenip tahakkuka bağlanmasından önce İdareye vermek zorundadır. Aksi halde hakediş tutarı</w:t>
      </w:r>
      <w:r>
        <w:rPr>
          <w:spacing w:val="-8"/>
        </w:rPr>
        <w:t xml:space="preserve"> </w:t>
      </w:r>
      <w:r>
        <w:t>ödenmez.</w:t>
      </w:r>
    </w:p>
    <w:p w:rsidR="00653581" w:rsidRDefault="00653581" w:rsidP="00653581">
      <w:pPr>
        <w:pStyle w:val="BodyText"/>
        <w:ind w:left="112" w:right="107" w:firstLine="994"/>
      </w:pPr>
      <w:r>
        <w:t>Sözleşmenin bozulması veya tasfiye halinde bu sigortalar, iş yeni müteahhide ihale edilinceye kadar devam ettirilir ve bu süreye ilişkin sigorta giderleri ilk müteahhide ait olur. Ancak bu süre, bozma veya tasfiye tarihinden başlamak üzere üç ayı geçemez.</w:t>
      </w:r>
    </w:p>
    <w:p w:rsidR="00653581" w:rsidRDefault="00653581" w:rsidP="00653581">
      <w:pPr>
        <w:pStyle w:val="BodyText"/>
        <w:ind w:left="112" w:right="105" w:firstLine="994"/>
      </w:pPr>
      <w:r>
        <w:t>Şehir ve kasaba sınırları dışındaki iş yerlerinde güvenlik ve düzenin sağlanması için İdare tarafından verilen talimata müteahhit uymak zorundadır. Müteahhit, işin devamı süresince işyerinde yapılacak çalışmalar nedeniyle, işçilerle çevre halkının kazaya uğramalarını, zarar görmelerini ve işlerde hasar ve zarar meydana gelmesini önleyici her türlü güvenlik önlemini almak zorundadır. İş sahasında veya çevresindeki bölgede, yeterli güvenlik önleminin alınmaması nedeniyle doğabilecek hasar ve zararın ödenmesinden müteahhit sorumludur. Müteahhit, kazaların, zarar ve kayıpların meydana gelmesini önlemek amacı ile gereken bütün önlemleri almak ve kontrol teşkilatı tarafından, kaza, zarar ve kayıp ihtimallerini azaltmak için verilecek talimatın hepsine uymak zorundadır.</w:t>
      </w:r>
    </w:p>
    <w:p w:rsidR="00653581" w:rsidRDefault="00653581" w:rsidP="00653581">
      <w:pPr>
        <w:pStyle w:val="BodyText"/>
        <w:ind w:left="112" w:right="111" w:firstLine="994"/>
      </w:pPr>
      <w:r>
        <w:t>Ayrıca müteahhit, işyerinde kullanılan araç, gereç ve makinelerle patlayıcı maddelerin neden olabileceği kazalardan korunma usullerini ve önlemlerini çalışanlara öğretmek zorundadır. Bütün önlemlere rağmen müteahhidin yaptığı işlerden dolayı üçüncü şahısların kendilerine veya mallarına zarar verilmesi ihtimaline karşı da müteahhit, zarara uğraması ihtimali olan malların bedelini karşılayacak miktarda sigorta yaptıracaktır. Bu konularda gerek kontrol teşkilatı tarafından istenen ve gerekse müteahhidin kendi arzusu ile uyguladığı güvenlik ve koruma önlemlerine ilişkin giderlerin tümü müteahhide</w:t>
      </w:r>
      <w:r>
        <w:rPr>
          <w:spacing w:val="-3"/>
        </w:rPr>
        <w:t xml:space="preserve"> </w:t>
      </w:r>
      <w:r>
        <w:t>aittir.</w:t>
      </w:r>
    </w:p>
    <w:p w:rsidR="00653581" w:rsidRDefault="00653581" w:rsidP="00653581">
      <w:pPr>
        <w:pStyle w:val="BodyText"/>
        <w:jc w:val="left"/>
        <w:rPr>
          <w:sz w:val="24"/>
        </w:rPr>
      </w:pPr>
    </w:p>
    <w:p w:rsidR="00653581" w:rsidRDefault="00653581" w:rsidP="00653581">
      <w:pPr>
        <w:pStyle w:val="Heading2"/>
        <w:numPr>
          <w:ilvl w:val="1"/>
          <w:numId w:val="7"/>
        </w:numPr>
        <w:tabs>
          <w:tab w:val="left" w:pos="1093"/>
        </w:tabs>
        <w:spacing w:before="1" w:line="252" w:lineRule="exact"/>
        <w:ind w:hanging="553"/>
      </w:pPr>
      <w:r>
        <w:t>İŞİN YÜRÜTÜLMESİ İÇİN GEREKLİ</w:t>
      </w:r>
      <w:r>
        <w:rPr>
          <w:spacing w:val="1"/>
        </w:rPr>
        <w:t xml:space="preserve"> </w:t>
      </w:r>
      <w:r>
        <w:t>ARAÇLAR</w:t>
      </w:r>
    </w:p>
    <w:p w:rsidR="00653581" w:rsidRDefault="00653581" w:rsidP="00653581">
      <w:pPr>
        <w:pStyle w:val="BodyText"/>
        <w:ind w:left="112" w:right="109" w:firstLine="994"/>
      </w:pPr>
      <w:r>
        <w:t>Sözleşmenin imzalanmasından sonra müteahhit, üstlenmiş olduğu işin önemine ve iş programına uygun olarak, işlerin yapılması için gerekli her türlü makine, araç ve yardımcı tesisleri hazırlamak, her türlü malzemeyi ve işçileri temin etmek zorundadır. İnşaat yerlerindeki her türlü alet, makine, araç, inşaat malzemesi muhafazası müteahhite aittir.</w:t>
      </w:r>
    </w:p>
    <w:p w:rsidR="00653581" w:rsidRDefault="00653581" w:rsidP="00653581">
      <w:pPr>
        <w:pStyle w:val="BodyText"/>
        <w:ind w:left="112" w:right="106" w:firstLine="994"/>
      </w:pPr>
      <w:r>
        <w:t xml:space="preserve">Müteahhit kontrollük tarafından verilen talimatlara uymaya mecburdur. İhale edilen tüm inşaat ve imalatın yapımı için gerekli her türlü araç gereç ve makineler kontrolluğun onaylayacağı </w:t>
      </w:r>
      <w:r>
        <w:lastRenderedPageBreak/>
        <w:t>evsafta temin edilecek bunların işletme masrafları, her türlü malzeme ve şantiyeye nakli müteahhite ait olacaktır. İşin başlangıcında ve devamı sırasında, işin programa uygun olarak yürütülmesini teminen, müteahhit tarafından yapılan hazırlıkların ve alınan tedbirlerin yeterli olup olmadığının takdir hakkı Kontrollüğe</w:t>
      </w:r>
      <w:r>
        <w:rPr>
          <w:spacing w:val="-4"/>
        </w:rPr>
        <w:t xml:space="preserve"> </w:t>
      </w:r>
      <w:r>
        <w:t>aittir.</w:t>
      </w:r>
    </w:p>
    <w:p w:rsidR="00653581" w:rsidRDefault="00653581" w:rsidP="00653581">
      <w:pPr>
        <w:pStyle w:val="BodyText"/>
        <w:spacing w:before="1"/>
        <w:ind w:left="1106"/>
      </w:pPr>
      <w:r>
        <w:t>Müteahhit, çalıştırdığı işçilerle kullandığı makine, araç ve malzemenin Kontrollükçe her an</w:t>
      </w:r>
    </w:p>
    <w:p w:rsidR="00653581" w:rsidRDefault="00653581" w:rsidP="00653581">
      <w:pPr>
        <w:pStyle w:val="BodyText"/>
        <w:spacing w:before="75"/>
        <w:ind w:left="112" w:right="106"/>
      </w:pPr>
      <w:r>
        <w:t>kontrol edilebilmesi için, bunların miktarlarını (çalıştırıldıkları yerler ve işler ayrı ayrı belirtilmek üzere) ayrıntılı şekilde gösteren cetvelleri istenmesi halinde kontrole vermek zorundadır.</w:t>
      </w:r>
    </w:p>
    <w:p w:rsidR="00653581" w:rsidRDefault="00653581" w:rsidP="00653581">
      <w:pPr>
        <w:pStyle w:val="BodyText"/>
        <w:spacing w:before="1"/>
        <w:ind w:left="112" w:right="109" w:firstLine="994"/>
      </w:pPr>
      <w:r>
        <w:t>Müteahhit, işin sözleşme süresi içinde bitirilmesi için, gerekli miktarda malzemeyi ve yeterli sayıda işçiyi her an iş başında bulunduracaktır. Bulundurmama durumunda, bu hususta kendisini uyarmak üzere yapılacak tebligat tarihinden başlamak üzere 5 (beş) gün içinde bunları istenen sayıya ve miktara tamamlamak zorundadır. Aksi halde, teknik personel için şartnamede öngörülen cezalar uygulanır. Müteahhit firmanın inşaat süresi boyunca belirtilen gerekli her türlü makine, araç ve yardımcı tesisleri hazırlamaması, her türlü malzemeyi ve işçileri temin etmemesi durumunda, Kontrolün herhangi bir ihtara gerek kalmaksızın işi durdurma ve yazılı olarak İdareye bildirme yetkisi vardır. Müteahhit, çalışmadığı bu gibi günleri öne sürerek süre uzatılması isteğinde bulunamaz.</w:t>
      </w:r>
    </w:p>
    <w:p w:rsidR="00653581" w:rsidRDefault="00653581" w:rsidP="00653581">
      <w:pPr>
        <w:pStyle w:val="BodyText"/>
        <w:spacing w:before="9"/>
        <w:jc w:val="left"/>
        <w:rPr>
          <w:sz w:val="21"/>
        </w:rPr>
      </w:pPr>
    </w:p>
    <w:p w:rsidR="00653581" w:rsidRDefault="00653581" w:rsidP="00653581">
      <w:pPr>
        <w:pStyle w:val="Heading2"/>
        <w:numPr>
          <w:ilvl w:val="1"/>
          <w:numId w:val="7"/>
        </w:numPr>
        <w:tabs>
          <w:tab w:val="left" w:pos="1093"/>
        </w:tabs>
        <w:spacing w:before="1"/>
        <w:ind w:hanging="553"/>
      </w:pPr>
      <w:r>
        <w:t>MÜTEAHHİDİN</w:t>
      </w:r>
      <w:r>
        <w:rPr>
          <w:spacing w:val="-1"/>
        </w:rPr>
        <w:t xml:space="preserve"> </w:t>
      </w:r>
      <w:r>
        <w:t>SORUMLULUKLARI</w:t>
      </w:r>
    </w:p>
    <w:p w:rsidR="00653581" w:rsidRDefault="00653581" w:rsidP="00653581">
      <w:pPr>
        <w:pStyle w:val="BodyText"/>
        <w:spacing w:before="1"/>
        <w:ind w:left="112" w:right="105" w:firstLine="994"/>
      </w:pPr>
      <w:r>
        <w:t>Üstlenilen yapım işlerinin her türlü sorumluluğu, kesin kabul işlemlerinin Kontrol tarafından onaylanması tarihine kadar, tümüyle müteahhide aittir. Bu nedenle müteahhit, gerek malzemenin kötülüğünden ve gerekse yapım ve hizmet işlerinin kusur ve eksikliklerinden dolayı, Kontrol tarafından gerekli görülecek bütün onarım ve düzeltmeleri, sürekli bakım işlerini kendi hesabına derhal yapmak zorundadır. Müteahhit bu mecburiyetini yerine getirmediği takdirde, Kontrollük müteahhidi yazılı olarak taahhüdünü yerine getirmeye davet edecektir. Bu yazlıl emrin müteahhide tebliğ tarihinde itibaren 5 (beş) takvim günü içerisinde taahhüdünü yerine getirmeye başlamazsa ve/veya başlayıp yazılı talimat ile belirlenecek müddet içerisinde yerine getirmezse, Kontrollük yukarıda yazılı tüm yapım işlerini bütün masrafları müteahhide ait olmak üzere bir başkasına yaptırma yetkisine sahiptir. Kontrollük bu işler için müteahhitin gerek teminatına el koyabileceği gibi gerek duyması halinde müteahhitin diğer alacaklarından ödeme yapmaya yetkilidir. Müteahhit, imalatı şartnamelere uygun olarak yapmakla ve imal ettiği kısımları teslim tarihine kadar korumakla yükümlüdür.</w:t>
      </w:r>
    </w:p>
    <w:p w:rsidR="00653581" w:rsidRDefault="00653581" w:rsidP="00653581">
      <w:pPr>
        <w:pStyle w:val="BodyText"/>
        <w:spacing w:before="1"/>
        <w:ind w:left="112" w:right="106" w:firstLine="994"/>
      </w:pPr>
      <w:r>
        <w:t>Hatalı yapılan imalatın düzeltilmesinden malzeme ve işçilik masrafları müteahhit tarafından karşılanacaktır. İmal nedeniyle kırılan, tahrip olan ve bozulan kısımların yenilenmesi de müteahhide aittir. Müteahhit, üstlenmiş olduğu işleri, sorumlu bir meslek adamı olarak teknik ve sanat kurallarına uygun olarak yapmayı kabul etmiş olduğundan, kendisine verilen projeye ve/veya teknik belgelere göre işi yapmakla, bu projenin ve/veya teknik belgelerin iş yerinin gereklerine, teknik ve sanat kurallarına uygun olduğunu, ayrıca işin yapılacağı yeri, kullanılacak her türlü malzemenin nitelik bakımından yeterliliğini incelemiş, kabul etmiş ve bu suretle işin teknik sorumluluğunu üstlenmiş sayılır. Bununla birlikte müteahhit, kendisine verilen projelerin ve/veya şartnamelerin, teslim edilen işyerinin veya malzemenin veyahut talimatın, sözleşme ve eklerinde bulunan hükümlere aykırı olduğunu veya fen ve sanat kurallarına uymadığı hususundaki karşı görüşlerini teslim edildiği veya talimat verildiği tarihinden başlayarak 5 (beş) gün içinde kontrollüğe yazı ile bildirmek zorundadır. Bu sürenin aşılması halinde müteahhitin itiraz hakkı kalmaz. Yapım işlerinde müteahhit ve alt müteahhitler(taşeronlar),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beş yıl süreyle müteselsilen sorumludur. Bu zarar, ziyan ve kayıplar, müteahhide tamamlattırılıp ödettirilir. Yapılan işlerde müteahhitin kusurundan kaynaklanan ve acilen ele alınması gereken aksaklıklar meydana geldiğinde, müteahhitin o anda işle ilgilenip konuyu ele alması imkanı yoksa bu takdirde kontrollük, yazılı olarak haber vermek suretiyle müteahhit adına bu aksaklığı giderir. Müteahhitin tebligat adresinde bulunamaması veya işe ilgi göstermemesi halinde kontrollük, müteahhit hesabına aksaklığı giderip gerekli tedbirleri alır ve müteahhitin bu uygulamaya itiraz hakkı olmaz. Müteahhit işçi istihdamı, iş şartları ve işin selameti kanun ve nizamların ön gördüğü tüm şartları yerine getirmekle yükümlüdür. Özellikle tatil, hastalık izni, ihtiyat sandığı, resmi tatil günleri, yürürlükte olan İş Yasası ve Sosyal Sigortalar Yasası ve/veya Sosyal Güvenlik Yasası tahtında iş kazası sigortası ve diğer sigortalarla ilgili yükümlülükler noksansız olarak müteahhide ait</w:t>
      </w:r>
      <w:r>
        <w:rPr>
          <w:spacing w:val="-42"/>
        </w:rPr>
        <w:t xml:space="preserve"> </w:t>
      </w:r>
      <w:r>
        <w:t>olacaktır.</w:t>
      </w:r>
    </w:p>
    <w:p w:rsidR="00653581" w:rsidRDefault="00653581" w:rsidP="00653581">
      <w:pPr>
        <w:pStyle w:val="BodyText"/>
        <w:ind w:left="112" w:right="110" w:firstLine="994"/>
      </w:pPr>
      <w:r>
        <w:t xml:space="preserve">Müteahhitin iş verdiği alt müteahhitlerin (taşeronların) gündelikçi, haftalıkçı veya aylıkçı olarak işyerinde çalıştırdığı işçi, personel ve teknik elemanların tamamı da müteahhitin elemanları hükmünde olup, bunların ücretlerinin ödenmesinden de doğrudan doğruya müteahhit sorumludur. Müteahhit, bunların ücretleri hakkında da aynen kendi elemanları gibi ve yukarıdaki fıkralarda </w:t>
      </w:r>
      <w:r>
        <w:lastRenderedPageBreak/>
        <w:t>belirtildiği şekilde işlem yapmak zorundadır.</w:t>
      </w:r>
    </w:p>
    <w:p w:rsidR="00653581" w:rsidRDefault="00653581" w:rsidP="00653581">
      <w:pPr>
        <w:pStyle w:val="BodyText"/>
        <w:ind w:left="112" w:right="107" w:firstLine="994"/>
      </w:pPr>
      <w:r>
        <w:t>Müteahhitin tüm tedbirler almasına rağmen olabilecek kazalarda, müteahhitin işçi ve personelinden kazaya uğrayanların tedavilerine ilişkin giderlerle kendilerine ödenecek tazminat müteahhite aittir. Ayrıca işçi ve personelden iş başında veya iş yüzünden ölenlerin defin giderleri ile ailelerine ödenecek tazminatta müteahhit tarafından karşılanır. Müteahhit bu hususta, yürürlükte</w:t>
      </w:r>
    </w:p>
    <w:p w:rsidR="00653581" w:rsidRDefault="00653581" w:rsidP="00653581">
      <w:pPr>
        <w:pStyle w:val="BodyText"/>
        <w:spacing w:before="75"/>
        <w:ind w:left="112" w:right="112"/>
      </w:pPr>
      <w:r>
        <w:t>bulunan genel hükümlere uyacaktır. İşin gerçekleştirilmesi için gerekli ve müteahhitin yapmak zorunda olduğu bazı işlerin karşılığı olan, aşağıdaki bentlerde gösterilen giderlerin tümü, sözleşme veya eklerinde kimin tarafından ödeneceği belirtilmemiş ve aksine bir hüküm bulunmamakta ise;</w:t>
      </w:r>
    </w:p>
    <w:p w:rsidR="00653581" w:rsidRDefault="00653581" w:rsidP="00653581">
      <w:pPr>
        <w:pStyle w:val="ListParagraph"/>
        <w:numPr>
          <w:ilvl w:val="1"/>
          <w:numId w:val="5"/>
        </w:numPr>
        <w:tabs>
          <w:tab w:val="left" w:pos="834"/>
        </w:tabs>
        <w:ind w:left="112" w:right="113" w:firstLine="283"/>
        <w:jc w:val="both"/>
      </w:pPr>
      <w:r>
        <w:t>Gerek işin yönetimi, gerekse işte kullanılacak her türlü malzeme, araç, makine, taşıt vb. nin taşınmalarıve nakliyeleri, bunlar için gerekli depo, baraka, hangar, garaj vb. tesislerin yapılması, bunların korunmaları ve sigortaları ile ilgili</w:t>
      </w:r>
      <w:r>
        <w:rPr>
          <w:spacing w:val="-5"/>
        </w:rPr>
        <w:t xml:space="preserve"> </w:t>
      </w:r>
      <w:r>
        <w:t>giderler,</w:t>
      </w:r>
    </w:p>
    <w:p w:rsidR="00653581" w:rsidRDefault="00653581" w:rsidP="00653581">
      <w:pPr>
        <w:pStyle w:val="ListParagraph"/>
        <w:numPr>
          <w:ilvl w:val="1"/>
          <w:numId w:val="5"/>
        </w:numPr>
        <w:tabs>
          <w:tab w:val="left" w:pos="834"/>
        </w:tabs>
        <w:ind w:left="112" w:right="114" w:firstLine="283"/>
        <w:jc w:val="both"/>
      </w:pPr>
      <w:r>
        <w:t>İşin yerine getirilmesi için, müteahhit tarafından gerekli görülen bütün hizmet yolları ile bunların üzerindeki geçici köprü ve geçitlerin yapım ve bakım giderleri ile kamuya açık yollarda iş süresince alınması gerekebilecek tedbirlerin</w:t>
      </w:r>
      <w:r>
        <w:rPr>
          <w:spacing w:val="-3"/>
        </w:rPr>
        <w:t xml:space="preserve"> </w:t>
      </w:r>
      <w:r>
        <w:t>giderleri,</w:t>
      </w:r>
    </w:p>
    <w:p w:rsidR="00653581" w:rsidRDefault="00653581" w:rsidP="00653581">
      <w:pPr>
        <w:pStyle w:val="ListParagraph"/>
        <w:numPr>
          <w:ilvl w:val="1"/>
          <w:numId w:val="5"/>
        </w:numPr>
        <w:tabs>
          <w:tab w:val="left" w:pos="834"/>
        </w:tabs>
        <w:ind w:left="112" w:right="118" w:firstLine="283"/>
        <w:jc w:val="both"/>
      </w:pPr>
      <w:r>
        <w:t>Projelerin zemine uygulanması, röleve gibi işler kontrollük tarafından denetim amacıyla istenen her türlü ölçmeler için gerekli araç, malzeme ve personel</w:t>
      </w:r>
      <w:r>
        <w:rPr>
          <w:spacing w:val="-9"/>
        </w:rPr>
        <w:t xml:space="preserve"> </w:t>
      </w:r>
      <w:r>
        <w:t>giderleri,</w:t>
      </w:r>
    </w:p>
    <w:p w:rsidR="00653581" w:rsidRDefault="00653581" w:rsidP="00653581">
      <w:pPr>
        <w:pStyle w:val="ListParagraph"/>
        <w:numPr>
          <w:ilvl w:val="1"/>
          <w:numId w:val="5"/>
        </w:numPr>
        <w:tabs>
          <w:tab w:val="left" w:pos="834"/>
        </w:tabs>
        <w:ind w:left="112" w:right="114" w:firstLine="283"/>
        <w:jc w:val="both"/>
      </w:pPr>
      <w:r>
        <w:t xml:space="preserve">Sözleşmede veya eklerinde belirtilen yükleme </w:t>
      </w:r>
      <w:r>
        <w:rPr>
          <w:spacing w:val="-3"/>
        </w:rPr>
        <w:t xml:space="preserve">ve </w:t>
      </w:r>
      <w:r>
        <w:t>müteahhitin ihale kapsamında kullanacağı malzemerin şartnameler uyup uymadığının tetkik ve muayenesi için kontrol tarafından talep edilen tüm teknik deneylerin</w:t>
      </w:r>
      <w:r>
        <w:rPr>
          <w:spacing w:val="-1"/>
        </w:rPr>
        <w:t xml:space="preserve"> </w:t>
      </w:r>
      <w:r>
        <w:t>giderleri,</w:t>
      </w:r>
    </w:p>
    <w:p w:rsidR="00653581" w:rsidRDefault="00653581" w:rsidP="00653581">
      <w:pPr>
        <w:pStyle w:val="ListParagraph"/>
        <w:numPr>
          <w:ilvl w:val="1"/>
          <w:numId w:val="5"/>
        </w:numPr>
        <w:tabs>
          <w:tab w:val="left" w:pos="834"/>
        </w:tabs>
        <w:ind w:left="112" w:right="114" w:firstLine="283"/>
        <w:jc w:val="both"/>
      </w:pPr>
      <w:r>
        <w:t>Kabul heyetlerinin gerekli gördüğü durumlarda, müteahhitin yaptığı işlerle ilgili olarak güven sağlamak için yapılacak bütün teknik deneylerin</w:t>
      </w:r>
      <w:r>
        <w:rPr>
          <w:spacing w:val="3"/>
        </w:rPr>
        <w:t xml:space="preserve"> </w:t>
      </w:r>
      <w:r>
        <w:t>giderleri,</w:t>
      </w:r>
    </w:p>
    <w:p w:rsidR="00653581" w:rsidRDefault="00653581" w:rsidP="00653581">
      <w:pPr>
        <w:pStyle w:val="ListParagraph"/>
        <w:numPr>
          <w:ilvl w:val="1"/>
          <w:numId w:val="5"/>
        </w:numPr>
        <w:tabs>
          <w:tab w:val="left" w:pos="834"/>
        </w:tabs>
        <w:ind w:left="112" w:right="110" w:firstLine="283"/>
        <w:jc w:val="both"/>
      </w:pPr>
      <w:r>
        <w:t>Şantiye hizmetleri için gerekli enerji ve suyun (ihale dökümanlarında aksine bir hüküm bulunmaması durumunda yapının bünyesine giren su ve enerji bunun dışındadır) sağlanması, taşınması ve dağıtılması için gerekli tesislerin yapılması ve bunlarla ilgili işletme giderleri, elektirikle çalışan aletler, kaynak makinesi, geçici ışıklandırma vs. için gerekli elektirik akımını</w:t>
      </w:r>
      <w:r>
        <w:rPr>
          <w:spacing w:val="-31"/>
        </w:rPr>
        <w:t xml:space="preserve"> </w:t>
      </w:r>
      <w:r>
        <w:t>sağlanması,</w:t>
      </w:r>
    </w:p>
    <w:p w:rsidR="00653581" w:rsidRDefault="00653581" w:rsidP="00653581">
      <w:pPr>
        <w:pStyle w:val="ListParagraph"/>
        <w:numPr>
          <w:ilvl w:val="1"/>
          <w:numId w:val="5"/>
        </w:numPr>
        <w:tabs>
          <w:tab w:val="left" w:pos="834"/>
        </w:tabs>
        <w:spacing w:before="1"/>
        <w:ind w:left="112" w:right="114" w:firstLine="283"/>
        <w:jc w:val="both"/>
      </w:pPr>
      <w:r>
        <w:t>Kontrolün işin durumunu, ilerlemesini göstermek ve tespit etmek üzere, iş süresince gerekli göreceği zamanlarda çekilecek, işin değişik aşamalarını gösterir üçer kopya fotoğraflarının filmleri ile birlikte giderleri, müteahhite</w:t>
      </w:r>
      <w:r>
        <w:rPr>
          <w:spacing w:val="-6"/>
        </w:rPr>
        <w:t xml:space="preserve"> </w:t>
      </w:r>
      <w:r>
        <w:t>aittir.</w:t>
      </w:r>
    </w:p>
    <w:p w:rsidR="00653581" w:rsidRDefault="00653581" w:rsidP="00653581">
      <w:pPr>
        <w:pStyle w:val="BodyText"/>
        <w:jc w:val="left"/>
      </w:pPr>
    </w:p>
    <w:p w:rsidR="00653581" w:rsidRDefault="00653581" w:rsidP="00653581">
      <w:pPr>
        <w:pStyle w:val="Heading2"/>
        <w:numPr>
          <w:ilvl w:val="1"/>
          <w:numId w:val="7"/>
        </w:numPr>
        <w:tabs>
          <w:tab w:val="left" w:pos="1093"/>
        </w:tabs>
        <w:spacing w:line="252" w:lineRule="exact"/>
        <w:ind w:hanging="553"/>
      </w:pPr>
      <w:r>
        <w:t>İMALAT VE MALZEME EBADI VE</w:t>
      </w:r>
      <w:r>
        <w:rPr>
          <w:spacing w:val="-1"/>
        </w:rPr>
        <w:t xml:space="preserve"> </w:t>
      </w:r>
      <w:r>
        <w:t>ŞEKLİ</w:t>
      </w:r>
    </w:p>
    <w:p w:rsidR="00653581" w:rsidRDefault="00653581" w:rsidP="00653581">
      <w:pPr>
        <w:pStyle w:val="BodyText"/>
        <w:ind w:left="112" w:right="105" w:firstLine="994"/>
      </w:pPr>
      <w:r>
        <w:t>Müteahhit kendliğinden projede hiçbir tadilat yapamaz. Ebadı ve/veya kullanma şekli ile konumu proje ve şartnamede ve/veya yazılı talimatlara dayanmayan malzemeyi kontrolün direktifi ile değiştirmeye ve/veya imalatı bozup yeniden yapmaya mecburdur.</w:t>
      </w:r>
    </w:p>
    <w:p w:rsidR="00653581" w:rsidRDefault="00653581" w:rsidP="00653581">
      <w:pPr>
        <w:pStyle w:val="BodyText"/>
        <w:ind w:left="112" w:right="107" w:firstLine="994"/>
      </w:pPr>
      <w:r>
        <w:t>Bununla beraber eğer, kontrol, müteahhit tarafından projede yapılması teklif edilen tadilatın, fen ve sanat kuralları ile estetik açıdan daha uygun olduğunu yazılı olarak kabul ederse, müteahhit tarafından teklif edilen yeni uygulama tatbik edilebilir. Bu gibi hallerde direktiflerle ödemelerde, proje ve şartnamelerde gösterilen ebadlara göre hesap olunan miktarlar geçerlidir. Yapılan imalatlarla proje ve şartnamelerde belirtilen uygulamalar ile malzeme ve işçilik daha az ise gerekli elksitmeler yapılarak bedeli yürürlükteki mevzuata göre ödenir. Ancak bu takdirde müteahhit, daha büyük boyutta veya fazla miktarda malzeme kullandığını ve daha fazla emek harcadığını öne sürerek fazla bedel isteyemez. Hiç bir talep ve hak iddiasında</w:t>
      </w:r>
      <w:r>
        <w:rPr>
          <w:spacing w:val="2"/>
        </w:rPr>
        <w:t xml:space="preserve"> </w:t>
      </w:r>
      <w:r>
        <w:t>bulunamaz.</w:t>
      </w:r>
    </w:p>
    <w:p w:rsidR="00653581" w:rsidRDefault="00653581" w:rsidP="00653581">
      <w:pPr>
        <w:pStyle w:val="BodyText"/>
        <w:jc w:val="left"/>
        <w:rPr>
          <w:sz w:val="24"/>
        </w:rPr>
      </w:pPr>
    </w:p>
    <w:p w:rsidR="00653581" w:rsidRDefault="00653581" w:rsidP="00653581">
      <w:pPr>
        <w:pStyle w:val="BodyText"/>
        <w:spacing w:before="11"/>
        <w:jc w:val="left"/>
        <w:rPr>
          <w:sz w:val="19"/>
        </w:rPr>
      </w:pPr>
    </w:p>
    <w:p w:rsidR="00653581" w:rsidRDefault="00653581" w:rsidP="00653581">
      <w:pPr>
        <w:pStyle w:val="Heading2"/>
        <w:numPr>
          <w:ilvl w:val="1"/>
          <w:numId w:val="7"/>
        </w:numPr>
        <w:tabs>
          <w:tab w:val="left" w:pos="1093"/>
        </w:tabs>
        <w:ind w:hanging="553"/>
      </w:pPr>
      <w:r>
        <w:t>METRAJ</w:t>
      </w:r>
    </w:p>
    <w:p w:rsidR="00653581" w:rsidRDefault="00653581" w:rsidP="00653581">
      <w:pPr>
        <w:pStyle w:val="BodyText"/>
        <w:spacing w:before="2"/>
        <w:ind w:left="112" w:right="107" w:firstLine="994"/>
      </w:pPr>
      <w:r>
        <w:t>İhale konusu yeni yapılacak yapım işlerinde hazırlanan metraj listeleri, ihale dokümanlarında belirtilen kurallar çerçevesinde kullanılmak üzere, ihale dokümanın parçası olarak verilir. İstekli firma/firmalara yardım ve hazırlayacakları tekliflere ışık tutmak amacıyla, ihaleye açılan iş/işlere ait metrajlar verilecektir. Metraj verilen ihalelerde, isteklilerin tekliflerini hazırlarken verilen metraj listelerini kullanacaklardır. İstekliler verilen metraj listelerini fiyatlandırarak “keşif raporu” hazırlayacak ve hazırladıkları keşif raporunu teklifleri ile birlikte İhale Değerlendirme Komisyonuna sunacaklardır. Metraj verilen ihalelerde, hazırlanan keşif raporu teklifin ayrılamaz bir parçası olarak sayılacaktır. Keşif raporlarının ad, soyad veya ticaret unvanı yazılmak suretiyle yetkili kişilerce imzalanmış</w:t>
      </w:r>
      <w:r>
        <w:rPr>
          <w:spacing w:val="28"/>
        </w:rPr>
        <w:t xml:space="preserve"> </w:t>
      </w:r>
      <w:r>
        <w:t>olması</w:t>
      </w:r>
      <w:r>
        <w:rPr>
          <w:spacing w:val="24"/>
        </w:rPr>
        <w:t xml:space="preserve"> </w:t>
      </w:r>
      <w:r>
        <w:t>zorunludur.</w:t>
      </w:r>
      <w:r>
        <w:rPr>
          <w:spacing w:val="29"/>
        </w:rPr>
        <w:t xml:space="preserve"> </w:t>
      </w:r>
      <w:r>
        <w:t>Metraj</w:t>
      </w:r>
      <w:r>
        <w:rPr>
          <w:spacing w:val="29"/>
        </w:rPr>
        <w:t xml:space="preserve"> </w:t>
      </w:r>
      <w:r>
        <w:t>verilen</w:t>
      </w:r>
      <w:r>
        <w:rPr>
          <w:spacing w:val="27"/>
        </w:rPr>
        <w:t xml:space="preserve"> </w:t>
      </w:r>
      <w:r>
        <w:t>ihalalerde</w:t>
      </w:r>
      <w:r>
        <w:rPr>
          <w:spacing w:val="28"/>
        </w:rPr>
        <w:t xml:space="preserve"> </w:t>
      </w:r>
      <w:r>
        <w:t>nihai</w:t>
      </w:r>
      <w:r>
        <w:rPr>
          <w:spacing w:val="27"/>
        </w:rPr>
        <w:t xml:space="preserve"> </w:t>
      </w:r>
      <w:r>
        <w:t>metraj</w:t>
      </w:r>
      <w:r>
        <w:rPr>
          <w:spacing w:val="30"/>
        </w:rPr>
        <w:t xml:space="preserve"> </w:t>
      </w:r>
      <w:r>
        <w:t>listeleri</w:t>
      </w:r>
      <w:r>
        <w:rPr>
          <w:spacing w:val="25"/>
        </w:rPr>
        <w:t xml:space="preserve"> </w:t>
      </w:r>
      <w:r>
        <w:t>kullanılarak</w:t>
      </w:r>
      <w:r>
        <w:rPr>
          <w:spacing w:val="30"/>
        </w:rPr>
        <w:t xml:space="preserve"> </w:t>
      </w:r>
      <w:r>
        <w:t>hazırlanan</w:t>
      </w:r>
    </w:p>
    <w:p w:rsidR="00653581" w:rsidRDefault="00653581" w:rsidP="00653581">
      <w:pPr>
        <w:spacing w:line="252" w:lineRule="exact"/>
        <w:ind w:left="112"/>
        <w:rPr>
          <w:b/>
        </w:rPr>
      </w:pPr>
      <w:r>
        <w:rPr>
          <w:rFonts w:ascii="Times New Roman" w:hAnsi="Times New Roman"/>
          <w:spacing w:val="-56"/>
          <w:u w:val="thick"/>
        </w:rPr>
        <w:t xml:space="preserve"> </w:t>
      </w:r>
      <w:r>
        <w:rPr>
          <w:b/>
          <w:u w:val="thick"/>
        </w:rPr>
        <w:t>keşif raporunu sunmayan isteklilerin teklifleri tümden değerlendirmeye alınmayacaktır.</w:t>
      </w:r>
    </w:p>
    <w:p w:rsidR="00653581" w:rsidRDefault="00653581" w:rsidP="00653581">
      <w:pPr>
        <w:pStyle w:val="BodyText"/>
        <w:spacing w:before="1"/>
        <w:ind w:left="112" w:firstLine="994"/>
        <w:jc w:val="left"/>
      </w:pPr>
      <w:r>
        <w:t>Verilen metraj listelerinde kontrol tarafından herhangi bir iş kalemindeki metrajda değişiklik yapılabilir. Yaptırılan metraj karşılığı kadar ödeme yapılacaktır.</w:t>
      </w:r>
    </w:p>
    <w:p w:rsidR="00653581" w:rsidRDefault="00653581" w:rsidP="00653581">
      <w:pPr>
        <w:pStyle w:val="BodyText"/>
        <w:spacing w:before="11"/>
        <w:jc w:val="left"/>
        <w:rPr>
          <w:sz w:val="21"/>
        </w:rPr>
      </w:pPr>
    </w:p>
    <w:p w:rsidR="00D30356" w:rsidRDefault="00D30356" w:rsidP="00653581">
      <w:pPr>
        <w:pStyle w:val="BodyText"/>
        <w:spacing w:before="11"/>
        <w:jc w:val="left"/>
        <w:rPr>
          <w:sz w:val="21"/>
        </w:rPr>
      </w:pPr>
    </w:p>
    <w:p w:rsidR="00653581" w:rsidRDefault="00653581" w:rsidP="00653581">
      <w:pPr>
        <w:pStyle w:val="Heading2"/>
        <w:numPr>
          <w:ilvl w:val="1"/>
          <w:numId w:val="7"/>
        </w:numPr>
        <w:tabs>
          <w:tab w:val="left" w:pos="1215"/>
        </w:tabs>
        <w:spacing w:line="252" w:lineRule="exact"/>
        <w:ind w:left="1214" w:hanging="675"/>
      </w:pPr>
      <w:r>
        <w:lastRenderedPageBreak/>
        <w:t>İLAVE</w:t>
      </w:r>
      <w:r>
        <w:rPr>
          <w:spacing w:val="-1"/>
        </w:rPr>
        <w:t xml:space="preserve"> </w:t>
      </w:r>
      <w:r>
        <w:t>İŞLER</w:t>
      </w:r>
    </w:p>
    <w:p w:rsidR="00653581" w:rsidRDefault="00653581" w:rsidP="00653581">
      <w:pPr>
        <w:pStyle w:val="BodyText"/>
        <w:ind w:left="112" w:right="114" w:firstLine="1133"/>
      </w:pPr>
      <w:r>
        <w:t>İlave işler yaptırılması halinde bu işlerin maliyeti, bu projeye ait Teknik Şartnamede ve teklif listesinde belirtilen birim fiyatlara göre hesaplanacak teknik şartname dışındaki ilave</w:t>
      </w:r>
      <w:r>
        <w:rPr>
          <w:spacing w:val="56"/>
        </w:rPr>
        <w:t xml:space="preserve"> </w:t>
      </w:r>
      <w:r>
        <w:t>işler</w:t>
      </w:r>
    </w:p>
    <w:p w:rsidR="00653581" w:rsidRDefault="00653581" w:rsidP="00653581">
      <w:pPr>
        <w:pStyle w:val="BodyText"/>
        <w:ind w:left="112" w:right="110"/>
      </w:pPr>
      <w:r>
        <w:t>K.K.T.C. rayiç fiyatlarına ve Bayındırlık ve Ulaştırma Bakanlığı Planlama İnşaat Dairesi birim fiyat analizlerine göre hesaplanacaktır. Kontrolluk ihale bedelinin %20 fazlasını veya eksiğini yaptırmaya yetkilidir.</w:t>
      </w:r>
    </w:p>
    <w:p w:rsidR="00653581" w:rsidRDefault="00653581" w:rsidP="00653581"/>
    <w:p w:rsidR="00D30356" w:rsidRDefault="00D30356" w:rsidP="00D30356">
      <w:pPr>
        <w:pStyle w:val="Heading2"/>
        <w:numPr>
          <w:ilvl w:val="1"/>
          <w:numId w:val="7"/>
        </w:numPr>
        <w:tabs>
          <w:tab w:val="left" w:pos="1215"/>
        </w:tabs>
        <w:spacing w:before="63"/>
        <w:ind w:left="1214" w:hanging="675"/>
      </w:pPr>
      <w:r>
        <w:t>ÖDEME</w:t>
      </w:r>
      <w:r>
        <w:rPr>
          <w:spacing w:val="-1"/>
        </w:rPr>
        <w:t xml:space="preserve"> </w:t>
      </w:r>
      <w:r>
        <w:t>ŞARTLARI</w:t>
      </w:r>
    </w:p>
    <w:p w:rsidR="00D30356" w:rsidRDefault="00D30356" w:rsidP="00D30356">
      <w:pPr>
        <w:pStyle w:val="BodyText"/>
        <w:spacing w:before="2"/>
        <w:ind w:left="112" w:right="109" w:firstLine="1133"/>
      </w:pPr>
      <w:r>
        <w:t>Yaptırılacak işlerde, işe başlama tarihinden itibaren 4 (dört) haftalık iş bitimi sonunda Müteahhidin yazılı talebi ve hazırladığı hakediş raporu  üzerine yapılan iş kadar ilk hakediş düzenlenir ve iş bitimine kadar diğer hakedişler de 4 (dört) haftalık süreler boyunca tanzim edilebilir. Ödeme raporları, Kontrollük tarafından tanzim edilir ve İdarenin onayından sonra, Müteahhide ödenir. Ödemeler usulüne uygun tanzim edilecek belgelere istinaden TL (Türk Lirası) olarak</w:t>
      </w:r>
      <w:r>
        <w:rPr>
          <w:spacing w:val="2"/>
        </w:rPr>
        <w:t xml:space="preserve"> </w:t>
      </w:r>
      <w:r>
        <w:t>ödenir.</w:t>
      </w:r>
    </w:p>
    <w:p w:rsidR="00D30356" w:rsidRDefault="00D30356" w:rsidP="00D30356">
      <w:pPr>
        <w:pStyle w:val="BodyText"/>
        <w:spacing w:before="10"/>
        <w:jc w:val="left"/>
        <w:rPr>
          <w:sz w:val="21"/>
        </w:rPr>
      </w:pPr>
    </w:p>
    <w:p w:rsidR="00D30356" w:rsidRDefault="00D30356" w:rsidP="00D30356">
      <w:pPr>
        <w:pStyle w:val="Heading2"/>
        <w:numPr>
          <w:ilvl w:val="1"/>
          <w:numId w:val="7"/>
        </w:numPr>
        <w:tabs>
          <w:tab w:val="left" w:pos="1215"/>
        </w:tabs>
        <w:spacing w:line="252" w:lineRule="exact"/>
        <w:ind w:left="1214" w:hanging="675"/>
      </w:pPr>
      <w:r>
        <w:t>İHTİLAFLARIN ÇÖZÜM</w:t>
      </w:r>
      <w:r>
        <w:rPr>
          <w:spacing w:val="-2"/>
        </w:rPr>
        <w:t xml:space="preserve"> </w:t>
      </w:r>
      <w:r>
        <w:t>ŞEKLİ</w:t>
      </w:r>
    </w:p>
    <w:p w:rsidR="00D30356" w:rsidRDefault="00D30356" w:rsidP="00D30356">
      <w:pPr>
        <w:pStyle w:val="BodyText"/>
        <w:ind w:left="112" w:right="108" w:firstLine="1133"/>
      </w:pPr>
      <w:r>
        <w:t>İşin yürütülmesi veya hak ediş hesapların çıkarılması aşamasında kontrollük ile müteahhit arasında çıkabilecek anlaşmazlıklar, öncelik sırası sözleşmesinde belirtilen, sözleşme eklerindeki hükümler dikkate alınmak suretiyle Kontrollük tarafından çözüme bağlanacaktır. Müteahhit, anlaşmazlığa yol açan konuda, bu durumun ortaya çıktığı günden başlamak üzere 5 (beş) gün içinde itiraz ve şikâyetlerinin sebeplerini açıklayan bir dilekçe ile kontrollüğe başvuracaktır. Taraflar arasında imzalanan sözleşmenin icrasından doğacak anlaşmazlık karşılıklı müzarekeler ile halledilmeye çalışacaktır. Bu sürette giderilmeyen bütün uyuşmazlıklar halinde KKTC mahkemeleri yetkili olacak, KKTC kanun ve mevzuatı uygulanacaktır.</w:t>
      </w:r>
    </w:p>
    <w:p w:rsidR="00D30356" w:rsidRDefault="00D30356" w:rsidP="00D30356">
      <w:pPr>
        <w:pStyle w:val="BodyText"/>
        <w:spacing w:before="2"/>
        <w:jc w:val="left"/>
        <w:rPr>
          <w:sz w:val="24"/>
        </w:rPr>
      </w:pPr>
    </w:p>
    <w:p w:rsidR="00D30356" w:rsidRDefault="00D30356" w:rsidP="00D30356">
      <w:pPr>
        <w:pStyle w:val="Heading2"/>
        <w:numPr>
          <w:ilvl w:val="1"/>
          <w:numId w:val="7"/>
        </w:numPr>
        <w:tabs>
          <w:tab w:val="left" w:pos="1215"/>
        </w:tabs>
        <w:ind w:left="1214" w:hanging="675"/>
      </w:pPr>
      <w:r>
        <w:t>İŞİN TAMAMLANMASI VE</w:t>
      </w:r>
      <w:r>
        <w:rPr>
          <w:spacing w:val="1"/>
        </w:rPr>
        <w:t xml:space="preserve"> </w:t>
      </w:r>
      <w:r>
        <w:t>TESLİMİ</w:t>
      </w:r>
    </w:p>
    <w:p w:rsidR="00D30356" w:rsidRDefault="00D30356" w:rsidP="00D30356">
      <w:pPr>
        <w:pStyle w:val="BodyText"/>
        <w:spacing w:before="9"/>
        <w:jc w:val="left"/>
        <w:rPr>
          <w:b/>
          <w:sz w:val="21"/>
        </w:rPr>
      </w:pPr>
    </w:p>
    <w:p w:rsidR="00D30356" w:rsidRDefault="00D30356" w:rsidP="00D30356">
      <w:pPr>
        <w:pStyle w:val="ListParagraph"/>
        <w:numPr>
          <w:ilvl w:val="0"/>
          <w:numId w:val="2"/>
        </w:numPr>
        <w:tabs>
          <w:tab w:val="left" w:pos="541"/>
        </w:tabs>
        <w:spacing w:before="1"/>
        <w:ind w:hanging="429"/>
        <w:jc w:val="both"/>
        <w:rPr>
          <w:b/>
        </w:rPr>
      </w:pPr>
      <w:r>
        <w:rPr>
          <w:b/>
        </w:rPr>
        <w:t>Geçici</w:t>
      </w:r>
      <w:r>
        <w:rPr>
          <w:b/>
          <w:spacing w:val="1"/>
        </w:rPr>
        <w:t xml:space="preserve"> </w:t>
      </w:r>
      <w:r>
        <w:rPr>
          <w:b/>
        </w:rPr>
        <w:t>Kabul:</w:t>
      </w:r>
    </w:p>
    <w:p w:rsidR="00D30356" w:rsidRDefault="00D30356" w:rsidP="00D30356">
      <w:pPr>
        <w:pStyle w:val="BodyText"/>
        <w:spacing w:before="1"/>
        <w:ind w:left="112" w:right="105" w:firstLine="1133"/>
      </w:pPr>
      <w:r>
        <w:t>Taahhüt edilen iş, sözleşme ve eklerinde yer alan hükümlere uygun olarak tamamlandığında Müteahhit kontrollüğe geçici kabulün yapılması için yazılı olarak başvuruda bulunur. İşin erken bitirilmesi halinde, müteahhitin isteği üzerine, kontrollük sözleşmedeki bitim tarihini beklemeksizin "Kabul işlemleri" bölümünde belirlenen usullere uygun olarak  kabul  işlemlerine  başlar. İşin sözleşme ve eklerine uygun olarak tamamlandığı ve kabul işlemlerinin yapılmasında bir engel bulunmadığı anlaşılırsa Kontrollük tarafından işin konusu ile ilgili meslek disiplinlerinden gerekli sayıda personel görevlendirilerek geçici kabul komisyonu oluşturulur. Kabul komisyonunun oluşturulması ve işyerine gönderilebilmesi, yapılan işin kusurlu ve eksik kısımlarının bedelleri toplamının işin sözleşme bedelinin % 5 (yüzde beş)’inden fazla olmamasına bağlıdır. Bu oranı geçmeyen kusur ve eksiklikler, aynı zamanda işin idareye teslimine ve kullanılmasına ve/veya işletilmesine engel olmayacak ve herhangi bir tehlikeye meydan vermeyecek nitelikte olmalıdır. Bu koşula uymayan durumlarda geçici kabul yapılmaz. Kabul komisyonu, gerçekleştirilen işlerin nev’ini, niteliğini, sözleşme ve ekleri ile teknik gereklere ve iş sırasında onaylanan değişikliklere uygunluğunu ve kabule hazır olup olmadığını, müteahhit veya vekili ile birlikte inceler. Yapılan inceleme neticesinde; Kabul komisyonu, kabule engel nitelikte olmamakla birlikte yapılan işte kusur ve eksiklikler tespit ederse; gördüğü kusur ve eksikliklerin ayrıntısını gösterir bir liste düzenler ve bunların giderilmesi için gerekli olan süreyi tespit eder. Kabul komisyonunun tespit ettiği eksiklikler, belirlenen sürede müteahhit tarafından giderilmezse bu sürenin bitiminden sonra eksikliklerin giderilmesine kadar geçecek her gün için, giderilecek eksikliklerin durumuna göre sözleşmesinde günlük gecikme cezası olarak yazılan miktarın dörtte biri oranında günlük ceza uygulanır ve geçici kabul tarihi kusur ve eksikliklerin giderilmesi tarihine</w:t>
      </w:r>
      <w:r>
        <w:rPr>
          <w:spacing w:val="-6"/>
        </w:rPr>
        <w:t xml:space="preserve"> </w:t>
      </w:r>
      <w:r>
        <w:t>ertelenir.</w:t>
      </w:r>
    </w:p>
    <w:p w:rsidR="00D30356" w:rsidRDefault="00D30356" w:rsidP="00D30356">
      <w:pPr>
        <w:pStyle w:val="BodyText"/>
        <w:spacing w:before="1"/>
        <w:jc w:val="left"/>
      </w:pPr>
    </w:p>
    <w:p w:rsidR="00D30356" w:rsidRDefault="00D30356" w:rsidP="00D30356">
      <w:pPr>
        <w:pStyle w:val="BodyText"/>
        <w:ind w:left="112" w:right="109" w:firstLine="1133"/>
      </w:pPr>
      <w:r>
        <w:t>Ancak bu gecikme 30 (otuz) takvim gününü geçtiği takdirde kontrollük, müteahhit hesabına eksiklerin giderilmesini kendisi yaptırabilir. Bu takdirde de eksikler tamamlanıncaya kadar ceza uygulaması devam eder ve kabul tarihi ertelenir. İdare, gerek kusur ve eksikliklerin müteahhit hesabına giderilmesi bedellerini, gerekse vukuunda belirtilen bekleme cezalarını müteahhitin varsa hakedişinden, hakedişi kalmamışsa teminatından kesmeye yetkilidir. İşin taahhüt edilen gunden önce bitirilmesi halinde kontrollük geçici Kabul işlemini uygular. Teminat süresi bu suretle yapılan geçici kabulün tibar edildiği tarihten itibaren başlar. Teminat süresinin ve kesin kabul tarihinin tayinine esas teşkil edecek olan geçici kabul tarihi, yapım işinin geçici kabule hazır bir halde tamamlandığı bir tarih olup, bu tarihi geçici kabul heyeti tesbit ederek geçici kabul tutanağına</w:t>
      </w:r>
      <w:r>
        <w:rPr>
          <w:spacing w:val="-16"/>
        </w:rPr>
        <w:t xml:space="preserve"> </w:t>
      </w:r>
      <w:r>
        <w:t>geçirir.</w:t>
      </w:r>
    </w:p>
    <w:p w:rsidR="00D30356" w:rsidRDefault="00D30356" w:rsidP="00D30356">
      <w:pPr>
        <w:pStyle w:val="BodyText"/>
        <w:spacing w:before="1"/>
        <w:ind w:left="112" w:right="109" w:firstLine="1133"/>
      </w:pPr>
      <w:r>
        <w:lastRenderedPageBreak/>
        <w:t xml:space="preserve">Kabul tutanaklarında yapım işinin bir fiil bittiği tarih kaydedilirve bu tarih geçici kabul tarihi olur. Müteahhit geçici kabul için müracaat için gecikmiş olursa ve/veya taahüdünde bulunan </w:t>
      </w:r>
      <w:r>
        <w:rPr>
          <w:spacing w:val="-3"/>
        </w:rPr>
        <w:t xml:space="preserve">yapım </w:t>
      </w:r>
      <w:r>
        <w:t>işini süresinde kabule hazır bir hale getirememiş olursa, mukaveleye göre işin süresi sonunda Kontrollük tarafından yerinde yapım işi tetkik edilerek mevcut vaziyeti bir tutanakla tespit edilir. Yukarıdaki</w:t>
      </w:r>
      <w:r>
        <w:rPr>
          <w:spacing w:val="27"/>
        </w:rPr>
        <w:t xml:space="preserve"> </w:t>
      </w:r>
      <w:r>
        <w:t>kurallar</w:t>
      </w:r>
      <w:r>
        <w:rPr>
          <w:spacing w:val="29"/>
        </w:rPr>
        <w:t xml:space="preserve"> </w:t>
      </w:r>
      <w:r>
        <w:t>çerçevesinde</w:t>
      </w:r>
      <w:r>
        <w:rPr>
          <w:spacing w:val="31"/>
        </w:rPr>
        <w:t xml:space="preserve"> </w:t>
      </w:r>
      <w:r>
        <w:t>hareket</w:t>
      </w:r>
      <w:r>
        <w:rPr>
          <w:spacing w:val="29"/>
        </w:rPr>
        <w:t xml:space="preserve"> </w:t>
      </w:r>
      <w:r>
        <w:t>edilir.</w:t>
      </w:r>
      <w:r>
        <w:rPr>
          <w:spacing w:val="35"/>
        </w:rPr>
        <w:t xml:space="preserve"> </w:t>
      </w:r>
      <w:r>
        <w:t>Geçici</w:t>
      </w:r>
      <w:r>
        <w:rPr>
          <w:spacing w:val="27"/>
        </w:rPr>
        <w:t xml:space="preserve"> </w:t>
      </w:r>
      <w:r>
        <w:t>kabul</w:t>
      </w:r>
      <w:r>
        <w:rPr>
          <w:spacing w:val="30"/>
        </w:rPr>
        <w:t xml:space="preserve"> </w:t>
      </w:r>
      <w:r>
        <w:t>için</w:t>
      </w:r>
      <w:r>
        <w:rPr>
          <w:spacing w:val="31"/>
        </w:rPr>
        <w:t xml:space="preserve"> </w:t>
      </w:r>
      <w:r>
        <w:t>yapılan</w:t>
      </w:r>
      <w:r>
        <w:rPr>
          <w:spacing w:val="31"/>
        </w:rPr>
        <w:t xml:space="preserve"> </w:t>
      </w:r>
      <w:r>
        <w:t>incelemede,</w:t>
      </w:r>
      <w:r>
        <w:rPr>
          <w:spacing w:val="29"/>
        </w:rPr>
        <w:t xml:space="preserve"> </w:t>
      </w:r>
      <w:r>
        <w:t>fennen</w:t>
      </w:r>
    </w:p>
    <w:p w:rsidR="00D30356" w:rsidRDefault="00D30356" w:rsidP="00D30356">
      <w:pPr>
        <w:pStyle w:val="BodyText"/>
        <w:spacing w:before="75"/>
        <w:ind w:left="112" w:right="110"/>
      </w:pPr>
      <w:r>
        <w:t>kabulünde mahsur görülmeyen ve ancak kaldırılması mümkün olmayan ve/veya fazla masraf ve zaman kaybına sebebiyet veren kusur ve noksanlar tespit edilirse; müteahhitin hak edişlerinden ve/veya teminatından kontrol tarafından uygun görülecek kadar bir meblağ kesilmesi şartı ile yapım işi, geçici kontrol heyeti tarafından kabul edilebilir. Bu gibi kusur ve noksanların mahiyeti ve kesilecek meblağ geçici kabul raporunda gösterilir. Müteahhit buna razı olmazsa, her türlü masraflar kendine ait olmak üzere noksan ve kusurları düzeltmeye ve/veya kaldırmaya</w:t>
      </w:r>
      <w:r>
        <w:rPr>
          <w:spacing w:val="-9"/>
        </w:rPr>
        <w:t xml:space="preserve"> </w:t>
      </w:r>
      <w:r>
        <w:t>mecburdur.</w:t>
      </w:r>
    </w:p>
    <w:p w:rsidR="00D30356" w:rsidRDefault="00D30356" w:rsidP="00D30356">
      <w:pPr>
        <w:pStyle w:val="BodyText"/>
        <w:spacing w:before="11"/>
        <w:jc w:val="left"/>
        <w:rPr>
          <w:sz w:val="23"/>
        </w:rPr>
      </w:pPr>
    </w:p>
    <w:p w:rsidR="00D30356" w:rsidRDefault="00D30356" w:rsidP="00D30356">
      <w:pPr>
        <w:pStyle w:val="Heading2"/>
        <w:numPr>
          <w:ilvl w:val="0"/>
          <w:numId w:val="2"/>
        </w:numPr>
        <w:tabs>
          <w:tab w:val="left" w:pos="541"/>
        </w:tabs>
        <w:ind w:hanging="429"/>
        <w:jc w:val="both"/>
      </w:pPr>
      <w:r>
        <w:t>Kati</w:t>
      </w:r>
      <w:r>
        <w:rPr>
          <w:spacing w:val="1"/>
        </w:rPr>
        <w:t xml:space="preserve"> </w:t>
      </w:r>
      <w:r>
        <w:t>Kabul:</w:t>
      </w:r>
    </w:p>
    <w:p w:rsidR="00D30356" w:rsidRDefault="00D30356" w:rsidP="00D30356">
      <w:pPr>
        <w:pStyle w:val="BodyText"/>
        <w:spacing w:before="1"/>
        <w:ind w:left="112" w:right="105" w:firstLine="1133"/>
      </w:pPr>
      <w:r>
        <w:t>Geçici Kabul ile Kati Kabul arasında geçen süre içerisinde Yapım İşleri İhalelerinde Uygulanacak Esaslar ve Usulller Tüzüğü, madde 103’te belirtilen “Müteahhitin Bakım ve Düzeltme Sorumlulukları” geçerli olacaktır. Kesin kabul için belirlenen tarihte, müteahhitin yazılı müracaatı üzerine, kesin kabul komisyonu oluşturularak geçici kabuldeki esas ve usullerle kesin kabul yapılır. Geçici ve kesin kabuller arasında, müteahhit tarafından yapılması gereken, sürekli bakım niteliğindeki işlerin sözleşme uyarınca yapılıp yapılmadığı Kabul Komisyonu tarafından incelenerek tespit olunur. Devamlı bakım hususunda müteahhitin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 Teminat süresi içinde müteahhitin, bütün yükümlülüklerini yerine getirmiş olduğu ve kendisine yüklenebilecek kesin kabulü engelleyecek bir kusur ve eksiklik görülmediği takdirde kesin kabul tutanağı düzenlenir. Eğer bu süre içinde, sorumluluğu müteahhite atfedilmeyecek bir kusur veya eksiklik tespit edilmişse bu da tutanakta ayrıca belirtilir.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Kontrollük bu kusur ve eksiklerin tutanakta belirlenen süre içerisinde giderilmesi hususunu müteahhite tebliğ eder. Kusur ve eksiklerin müteahhit tarafından giderildiği kontrollük tarafında tespit edildiğinde kabul işlemi sonuçlandırılır.</w:t>
      </w:r>
    </w:p>
    <w:p w:rsidR="00D30356" w:rsidRDefault="00D30356" w:rsidP="00D30356">
      <w:pPr>
        <w:pStyle w:val="BodyText"/>
        <w:jc w:val="left"/>
        <w:rPr>
          <w:sz w:val="24"/>
        </w:rPr>
      </w:pPr>
    </w:p>
    <w:p w:rsidR="00D30356" w:rsidRDefault="00D30356" w:rsidP="00D30356">
      <w:pPr>
        <w:pStyle w:val="BodyText"/>
        <w:spacing w:before="6"/>
        <w:jc w:val="left"/>
        <w:rPr>
          <w:sz w:val="30"/>
        </w:rPr>
      </w:pPr>
    </w:p>
    <w:p w:rsidR="00D30356" w:rsidRDefault="00D30356" w:rsidP="00D30356">
      <w:pPr>
        <w:pStyle w:val="Heading2"/>
        <w:numPr>
          <w:ilvl w:val="1"/>
          <w:numId w:val="7"/>
        </w:numPr>
        <w:tabs>
          <w:tab w:val="left" w:pos="1215"/>
        </w:tabs>
        <w:spacing w:line="252" w:lineRule="exact"/>
        <w:ind w:left="1214" w:hanging="675"/>
      </w:pPr>
      <w:r>
        <w:t>İŞ SAHASININ</w:t>
      </w:r>
      <w:r>
        <w:rPr>
          <w:spacing w:val="-4"/>
        </w:rPr>
        <w:t xml:space="preserve"> </w:t>
      </w:r>
      <w:r>
        <w:t>TEMİZLİĞİ</w:t>
      </w:r>
    </w:p>
    <w:p w:rsidR="00D30356" w:rsidRDefault="00D30356" w:rsidP="00D30356">
      <w:pPr>
        <w:pStyle w:val="BodyText"/>
        <w:ind w:left="112" w:right="109" w:firstLine="1133"/>
      </w:pPr>
      <w:r>
        <w:t>Müteahhit tarafından, işin sonunda işyerleri her türlü çalışma artıklarından çevreyle uyumlu olacak şekilde temizlenir ve temizlenmiş hali ile İdareye teslim edilir. İdarenin onayına kadar tüm sorumluluk müteahhite aittir. Bundan başka müteahhit tarafından kendi ihtiyaçları için yapılmış olan baraka, ambar, garaj, atölye vb. tesisler, işin sonunda müteahhit tarafından sökümü yapılarak bunlara ait türlü malzeme atıklarınıda götürür ve bu işler için kendisine hiçbir bedel ödenmez. Müteahhitin yükümlülüğü olan bu işlerin yapılmaması veya eksik yapılması halinde kontrollüğün takdir edeceği bir bedel varsa müteahhitin hakedişinden, yoksa teminatından</w:t>
      </w:r>
      <w:r>
        <w:rPr>
          <w:spacing w:val="-14"/>
        </w:rPr>
        <w:t xml:space="preserve"> </w:t>
      </w:r>
      <w:r>
        <w:t>kesilir.</w:t>
      </w:r>
    </w:p>
    <w:p w:rsidR="00D30356" w:rsidRDefault="00D30356" w:rsidP="00D30356">
      <w:pPr>
        <w:pStyle w:val="BodyText"/>
        <w:spacing w:before="11"/>
        <w:jc w:val="left"/>
        <w:rPr>
          <w:sz w:val="21"/>
        </w:rPr>
      </w:pPr>
    </w:p>
    <w:p w:rsidR="00D30356" w:rsidRDefault="00D30356" w:rsidP="00D30356">
      <w:pPr>
        <w:pStyle w:val="Heading2"/>
        <w:numPr>
          <w:ilvl w:val="1"/>
          <w:numId w:val="7"/>
        </w:numPr>
        <w:tabs>
          <w:tab w:val="left" w:pos="1215"/>
        </w:tabs>
        <w:ind w:left="1214" w:hanging="675"/>
      </w:pPr>
      <w:r>
        <w:t>DİĞER</w:t>
      </w:r>
      <w:r>
        <w:rPr>
          <w:spacing w:val="-1"/>
        </w:rPr>
        <w:t xml:space="preserve"> </w:t>
      </w:r>
      <w:r>
        <w:t>HUSUSLAR</w:t>
      </w:r>
    </w:p>
    <w:p w:rsidR="00D30356" w:rsidRDefault="00D30356" w:rsidP="00D30356">
      <w:pPr>
        <w:pStyle w:val="ListParagraph"/>
        <w:numPr>
          <w:ilvl w:val="0"/>
          <w:numId w:val="1"/>
        </w:numPr>
        <w:tabs>
          <w:tab w:val="left" w:pos="397"/>
        </w:tabs>
        <w:spacing w:before="1" w:line="252" w:lineRule="exact"/>
        <w:ind w:hanging="285"/>
      </w:pPr>
      <w:r>
        <w:t>Gümrük Muafiyeti verilip verilmeyeceğine İdare karar</w:t>
      </w:r>
      <w:r>
        <w:rPr>
          <w:spacing w:val="-1"/>
        </w:rPr>
        <w:t xml:space="preserve"> </w:t>
      </w:r>
      <w:r>
        <w:t>verir.</w:t>
      </w:r>
    </w:p>
    <w:p w:rsidR="00D30356" w:rsidRDefault="00D30356" w:rsidP="00D30356">
      <w:pPr>
        <w:pStyle w:val="ListParagraph"/>
        <w:numPr>
          <w:ilvl w:val="0"/>
          <w:numId w:val="1"/>
        </w:numPr>
        <w:tabs>
          <w:tab w:val="left" w:pos="397"/>
        </w:tabs>
        <w:spacing w:line="252" w:lineRule="exact"/>
        <w:ind w:hanging="285"/>
      </w:pPr>
      <w:r>
        <w:t>Ödenmeyen işçi ücretleri istihkaktan</w:t>
      </w:r>
      <w:r>
        <w:rPr>
          <w:spacing w:val="-7"/>
        </w:rPr>
        <w:t xml:space="preserve"> </w:t>
      </w:r>
      <w:r>
        <w:t>kesilecektir.</w:t>
      </w:r>
    </w:p>
    <w:p w:rsidR="00D30356" w:rsidRDefault="00D30356" w:rsidP="00D30356">
      <w:pPr>
        <w:pStyle w:val="ListParagraph"/>
        <w:numPr>
          <w:ilvl w:val="0"/>
          <w:numId w:val="1"/>
        </w:numPr>
        <w:tabs>
          <w:tab w:val="left" w:pos="397"/>
        </w:tabs>
        <w:spacing w:line="252" w:lineRule="exact"/>
        <w:ind w:hanging="285"/>
      </w:pPr>
      <w:r>
        <w:t>Projeler ve şartnameler bir</w:t>
      </w:r>
      <w:r>
        <w:rPr>
          <w:spacing w:val="-5"/>
        </w:rPr>
        <w:t xml:space="preserve"> </w:t>
      </w:r>
      <w:r>
        <w:t>bütündür.</w:t>
      </w:r>
    </w:p>
    <w:p w:rsidR="00D30356" w:rsidRDefault="00D30356" w:rsidP="00D30356">
      <w:pPr>
        <w:pStyle w:val="ListParagraph"/>
        <w:numPr>
          <w:ilvl w:val="0"/>
          <w:numId w:val="1"/>
        </w:numPr>
        <w:tabs>
          <w:tab w:val="left" w:pos="397"/>
          <w:tab w:val="left" w:pos="1653"/>
          <w:tab w:val="left" w:pos="2534"/>
          <w:tab w:val="left" w:pos="3899"/>
          <w:tab w:val="left" w:pos="5245"/>
          <w:tab w:val="left" w:pos="6195"/>
          <w:tab w:val="left" w:pos="7343"/>
          <w:tab w:val="left" w:pos="9260"/>
        </w:tabs>
        <w:spacing w:before="2"/>
        <w:ind w:right="113"/>
      </w:pPr>
      <w:r>
        <w:t>Müteahhit</w:t>
      </w:r>
      <w:r>
        <w:tab/>
        <w:t>KKTC</w:t>
      </w:r>
      <w:r>
        <w:tab/>
        <w:t>yasalarının</w:t>
      </w:r>
      <w:r>
        <w:tab/>
        <w:t>öngördüğü</w:t>
      </w:r>
      <w:r>
        <w:tab/>
        <w:t>Sosyal</w:t>
      </w:r>
      <w:r>
        <w:tab/>
        <w:t>Güvenlik</w:t>
      </w:r>
      <w:r>
        <w:tab/>
        <w:t>Mükellefiyetlerini</w:t>
      </w:r>
      <w:r>
        <w:tab/>
      </w:r>
      <w:r>
        <w:rPr>
          <w:spacing w:val="-5"/>
        </w:rPr>
        <w:t xml:space="preserve">yapmak </w:t>
      </w:r>
      <w:r>
        <w:t>mecburiyetindedir.</w:t>
      </w:r>
    </w:p>
    <w:p w:rsidR="00D30356" w:rsidRDefault="00D30356" w:rsidP="00D30356">
      <w:pPr>
        <w:pStyle w:val="ListParagraph"/>
        <w:numPr>
          <w:ilvl w:val="0"/>
          <w:numId w:val="1"/>
        </w:numPr>
        <w:tabs>
          <w:tab w:val="left" w:pos="397"/>
        </w:tabs>
        <w:spacing w:before="1" w:line="252" w:lineRule="exact"/>
        <w:ind w:hanging="285"/>
      </w:pPr>
      <w:r>
        <w:t>İhale kapsamında İş Sağlığı ve Güvenliği Yasası hükümleri</w:t>
      </w:r>
      <w:r>
        <w:rPr>
          <w:spacing w:val="-11"/>
        </w:rPr>
        <w:t xml:space="preserve"> </w:t>
      </w:r>
      <w:r>
        <w:t>uygulanacaktır.</w:t>
      </w:r>
    </w:p>
    <w:p w:rsidR="00D30356" w:rsidRDefault="00D30356" w:rsidP="00D30356">
      <w:pPr>
        <w:pStyle w:val="ListParagraph"/>
        <w:numPr>
          <w:ilvl w:val="0"/>
          <w:numId w:val="1"/>
        </w:numPr>
        <w:tabs>
          <w:tab w:val="left" w:pos="397"/>
        </w:tabs>
        <w:ind w:right="109"/>
        <w:jc w:val="both"/>
      </w:pPr>
      <w:r>
        <w:t>Kaçak işçi çalıştırılmayacaktır. Müteahhit, Çalışma Bakanlığı Çalışma Dairesi Müdürlüğünün uygulamasından sorumlu olduğu İş Yasası, İş Sağlığı ve Güvenliği Yasası ile diğer Yasalar ve bu yasalar tahtında çıkarılmış tüm Tüzük ve Yönetmeliklerde bahsi geçen tüm kurallara uymak zorunda olduğu gibi, bahsi geçen kurallar çerçevesinde uyulması gereken tüm İş Sağlığı ve Güvenliği önlemlerini almaktan ve uygulamaktan direk sorumlu</w:t>
      </w:r>
      <w:r>
        <w:rPr>
          <w:spacing w:val="-10"/>
        </w:rPr>
        <w:t xml:space="preserve"> </w:t>
      </w:r>
      <w:r>
        <w:t>olacaktır.</w:t>
      </w:r>
    </w:p>
    <w:p w:rsidR="00D30356" w:rsidRDefault="00D30356" w:rsidP="00D30356">
      <w:pPr>
        <w:pStyle w:val="ListParagraph"/>
        <w:numPr>
          <w:ilvl w:val="0"/>
          <w:numId w:val="1"/>
        </w:numPr>
        <w:tabs>
          <w:tab w:val="left" w:pos="397"/>
        </w:tabs>
        <w:ind w:right="114"/>
        <w:jc w:val="both"/>
      </w:pPr>
      <w:r>
        <w:t xml:space="preserve">İşin kapsamı içerisinde şantiye alanına getirilen yanıcı ve patlayıcı her türlü malzeme için gerekli emniyet tedbirleri alınacaktır. Bu husus doğrultusunda uygun görülmeyen malzeme veya </w:t>
      </w:r>
      <w:r>
        <w:lastRenderedPageBreak/>
        <w:t xml:space="preserve">malzemelerin ekipman </w:t>
      </w:r>
      <w:r>
        <w:rPr>
          <w:spacing w:val="-3"/>
        </w:rPr>
        <w:t xml:space="preserve">veya </w:t>
      </w:r>
      <w:r>
        <w:t>ekipmanlar da dahil) kullanımına izin</w:t>
      </w:r>
      <w:r>
        <w:rPr>
          <w:spacing w:val="-7"/>
        </w:rPr>
        <w:t xml:space="preserve"> </w:t>
      </w:r>
      <w:r>
        <w:t>verilmeyecektir.</w:t>
      </w:r>
    </w:p>
    <w:p w:rsidR="00D30356" w:rsidRDefault="00D30356" w:rsidP="00D30356">
      <w:pPr>
        <w:pStyle w:val="ListParagraph"/>
        <w:numPr>
          <w:ilvl w:val="0"/>
          <w:numId w:val="1"/>
        </w:numPr>
        <w:tabs>
          <w:tab w:val="left" w:pos="397"/>
        </w:tabs>
        <w:ind w:right="107"/>
        <w:jc w:val="both"/>
      </w:pPr>
      <w:r>
        <w:t>İnşaat işlerinde ihale bedeli haricinde artan veya azalan yapım işi yaptırılması halinde, yapılacak bu</w:t>
      </w:r>
      <w:r>
        <w:rPr>
          <w:spacing w:val="18"/>
        </w:rPr>
        <w:t xml:space="preserve"> </w:t>
      </w:r>
      <w:r>
        <w:t>işler</w:t>
      </w:r>
      <w:r>
        <w:rPr>
          <w:spacing w:val="20"/>
        </w:rPr>
        <w:t xml:space="preserve"> </w:t>
      </w:r>
      <w:r>
        <w:t>ile</w:t>
      </w:r>
      <w:r>
        <w:rPr>
          <w:spacing w:val="19"/>
        </w:rPr>
        <w:t xml:space="preserve"> </w:t>
      </w:r>
      <w:r>
        <w:t>ilgili</w:t>
      </w:r>
      <w:r>
        <w:rPr>
          <w:spacing w:val="18"/>
        </w:rPr>
        <w:t xml:space="preserve"> </w:t>
      </w:r>
      <w:r>
        <w:t>ödemelerde,</w:t>
      </w:r>
      <w:r>
        <w:rPr>
          <w:spacing w:val="18"/>
        </w:rPr>
        <w:t xml:space="preserve"> </w:t>
      </w:r>
      <w:r>
        <w:t>firmanın</w:t>
      </w:r>
      <w:r>
        <w:rPr>
          <w:spacing w:val="19"/>
        </w:rPr>
        <w:t xml:space="preserve"> </w:t>
      </w:r>
      <w:r>
        <w:t>ihalede</w:t>
      </w:r>
      <w:r>
        <w:rPr>
          <w:spacing w:val="17"/>
        </w:rPr>
        <w:t xml:space="preserve"> </w:t>
      </w:r>
      <w:r>
        <w:t>kullandığı</w:t>
      </w:r>
      <w:r>
        <w:rPr>
          <w:spacing w:val="18"/>
        </w:rPr>
        <w:t xml:space="preserve"> </w:t>
      </w:r>
      <w:r>
        <w:rPr>
          <w:u w:val="single"/>
        </w:rPr>
        <w:t>KIRIM</w:t>
      </w:r>
      <w:r>
        <w:rPr>
          <w:spacing w:val="15"/>
          <w:u w:val="single"/>
        </w:rPr>
        <w:t xml:space="preserve"> </w:t>
      </w:r>
      <w:r>
        <w:rPr>
          <w:u w:val="single"/>
        </w:rPr>
        <w:t>ORANI</w:t>
      </w:r>
      <w:r>
        <w:rPr>
          <w:spacing w:val="20"/>
          <w:u w:val="single"/>
        </w:rPr>
        <w:t xml:space="preserve"> </w:t>
      </w:r>
      <w:r>
        <w:rPr>
          <w:u w:val="single"/>
        </w:rPr>
        <w:t>KATSAYISI</w:t>
      </w:r>
      <w:r>
        <w:rPr>
          <w:spacing w:val="20"/>
        </w:rPr>
        <w:t xml:space="preserve"> </w:t>
      </w:r>
      <w:r>
        <w:t>dikkate</w:t>
      </w:r>
    </w:p>
    <w:p w:rsidR="00D30356" w:rsidRDefault="00D30356" w:rsidP="00D30356">
      <w:pPr>
        <w:pStyle w:val="BodyText"/>
        <w:spacing w:before="75"/>
        <w:ind w:left="396" w:right="115"/>
      </w:pPr>
      <w:r>
        <w:t>alınacaktır. Yapılacak artan veya azalan iş keşif özetlerinde belirtilen bedel, kırım katsayısı ile çarpılarak müteahhit firmaya ödeme yapılacaktır.</w:t>
      </w:r>
    </w:p>
    <w:p w:rsidR="00D30356" w:rsidRDefault="00D30356" w:rsidP="00D30356">
      <w:pPr>
        <w:pStyle w:val="BodyText"/>
        <w:spacing w:before="1" w:line="252" w:lineRule="exact"/>
        <w:ind w:left="396"/>
      </w:pPr>
      <w:r>
        <w:t>Kırım Katsayısı = İhale Bedeli / Keşif Bedeli</w:t>
      </w:r>
    </w:p>
    <w:p w:rsidR="00D30356" w:rsidRDefault="00D30356" w:rsidP="00D30356">
      <w:pPr>
        <w:pStyle w:val="BodyText"/>
        <w:ind w:left="396" w:right="116"/>
      </w:pPr>
      <w:r>
        <w:t>Kırım Katsayısı, İhale Bedelinin söz konusu projeye ait Keşif Bedeline bölünmesi ile hesaplanacaktır. Kırım Katsayısı, projeye ait ek iş keşif özetleri ile çarpılarak, müteahhit firmaya yapılacak ek iş ödeme miktarı tespitinde kullanılacaktır.</w:t>
      </w:r>
    </w:p>
    <w:p w:rsidR="00D30356" w:rsidRDefault="00D30356" w:rsidP="00D30356">
      <w:pPr>
        <w:pStyle w:val="ListParagraph"/>
        <w:numPr>
          <w:ilvl w:val="0"/>
          <w:numId w:val="1"/>
        </w:numPr>
        <w:tabs>
          <w:tab w:val="left" w:pos="397"/>
        </w:tabs>
        <w:ind w:right="112"/>
        <w:jc w:val="both"/>
      </w:pPr>
      <w:r>
        <w:t>Kamuya ait yerlerde yapılan kazılarda ve yıkmalar sırasında elde edilen malzeme İdareye aittir. Aynı şekilde çıkacak kültür değerleri, değerli eşya ve sanat eserleri Devlete aittir. Bu gibi eşya ve sanat eserlerinin meydana çıkmasında, müteahhit derhal iş başındaki kontrol teşkilatına bilgi vermek ve ilgili memurlar gelip teslim alıncaya kadar bunları saklayıp korumak ve bu husustaki kanun, tüzük ve yönetmelik hükümlerine uymak zorundadır. Aksi takdirde kanunlarda belirtilen ceza hükümleri</w:t>
      </w:r>
      <w:r>
        <w:rPr>
          <w:spacing w:val="-1"/>
        </w:rPr>
        <w:t xml:space="preserve"> </w:t>
      </w:r>
      <w:r>
        <w:t>uygulanır.</w:t>
      </w:r>
    </w:p>
    <w:p w:rsidR="00D30356" w:rsidRDefault="00D30356" w:rsidP="00D30356">
      <w:pPr>
        <w:pStyle w:val="ListParagraph"/>
        <w:numPr>
          <w:ilvl w:val="0"/>
          <w:numId w:val="1"/>
        </w:numPr>
        <w:tabs>
          <w:tab w:val="left" w:pos="397"/>
        </w:tabs>
        <w:ind w:right="114"/>
        <w:jc w:val="both"/>
      </w:pPr>
      <w:r>
        <w:t>Haberleşme altyapısı ile ilgili Fiber optik kablolara her ne sebeple her ne koşul altında olursa olsun zarar veren müteahhitler oluşacak zarardan sorumlu tutulacaklar ve maddi kayıpları tamamını ödemekle yükümlü</w:t>
      </w:r>
      <w:r>
        <w:rPr>
          <w:spacing w:val="-1"/>
        </w:rPr>
        <w:t xml:space="preserve"> </w:t>
      </w:r>
      <w:r>
        <w:t>olacaklardır.</w:t>
      </w:r>
    </w:p>
    <w:p w:rsidR="00D30356" w:rsidRDefault="00D30356" w:rsidP="00D30356">
      <w:pPr>
        <w:pStyle w:val="ListParagraph"/>
        <w:numPr>
          <w:ilvl w:val="0"/>
          <w:numId w:val="1"/>
        </w:numPr>
        <w:tabs>
          <w:tab w:val="left" w:pos="397"/>
        </w:tabs>
        <w:ind w:right="112"/>
        <w:jc w:val="both"/>
      </w:pPr>
      <w:r>
        <w:t>KKTC Maliye Bakanlığında mukavele için gerekli damga pulu masrafları Yüklenici tarafından karşılanacaktır.</w:t>
      </w:r>
    </w:p>
    <w:p w:rsidR="00D30356" w:rsidRDefault="00D30356" w:rsidP="00D30356">
      <w:pPr>
        <w:pStyle w:val="ListParagraph"/>
        <w:numPr>
          <w:ilvl w:val="0"/>
          <w:numId w:val="1"/>
        </w:numPr>
        <w:tabs>
          <w:tab w:val="left" w:pos="397"/>
        </w:tabs>
        <w:spacing w:before="1" w:line="252" w:lineRule="exact"/>
        <w:ind w:hanging="285"/>
        <w:jc w:val="both"/>
      </w:pPr>
      <w:r>
        <w:t>Müteahhite herhangi bir nedenle fiyat artışı ve/veya avans</w:t>
      </w:r>
      <w:r>
        <w:rPr>
          <w:spacing w:val="-11"/>
        </w:rPr>
        <w:t xml:space="preserve"> </w:t>
      </w:r>
      <w:r>
        <w:t>verilmeyecektir.</w:t>
      </w:r>
    </w:p>
    <w:p w:rsidR="00D30356" w:rsidRDefault="00D30356" w:rsidP="00D30356">
      <w:pPr>
        <w:pStyle w:val="ListParagraph"/>
        <w:numPr>
          <w:ilvl w:val="0"/>
          <w:numId w:val="1"/>
        </w:numPr>
        <w:tabs>
          <w:tab w:val="left" w:pos="397"/>
        </w:tabs>
        <w:spacing w:line="252" w:lineRule="exact"/>
        <w:ind w:hanging="285"/>
        <w:jc w:val="both"/>
      </w:pPr>
      <w:r>
        <w:t>Şantiye ofisinde 3 kopya olacak şekilde ataşman defteri</w:t>
      </w:r>
      <w:r>
        <w:rPr>
          <w:spacing w:val="-15"/>
        </w:rPr>
        <w:t xml:space="preserve"> </w:t>
      </w:r>
      <w:r>
        <w:t>tutulacaktır.</w:t>
      </w:r>
    </w:p>
    <w:p w:rsidR="00D30356" w:rsidRDefault="00D30356" w:rsidP="00D30356">
      <w:pPr>
        <w:pStyle w:val="ListParagraph"/>
        <w:numPr>
          <w:ilvl w:val="0"/>
          <w:numId w:val="1"/>
        </w:numPr>
        <w:tabs>
          <w:tab w:val="left" w:pos="397"/>
        </w:tabs>
        <w:ind w:right="110"/>
        <w:jc w:val="both"/>
      </w:pPr>
      <w:r>
        <w:t>Mesai saatleri dışında müteahhitin iş alanında çalışması durumunda, Çalışma Dairesinden gerekli izinler Müteahhit tarafından</w:t>
      </w:r>
      <w:r>
        <w:rPr>
          <w:spacing w:val="2"/>
        </w:rPr>
        <w:t xml:space="preserve"> </w:t>
      </w:r>
      <w:r>
        <w:t>alınacaktır.</w:t>
      </w:r>
    </w:p>
    <w:p w:rsidR="00D30356" w:rsidRDefault="00D30356" w:rsidP="00D30356">
      <w:pPr>
        <w:pStyle w:val="BodyText"/>
        <w:spacing w:before="1"/>
        <w:jc w:val="left"/>
      </w:pPr>
    </w:p>
    <w:p w:rsidR="00BA655B" w:rsidRDefault="00D30356" w:rsidP="00535137">
      <w:pPr>
        <w:pStyle w:val="ListParagraph"/>
        <w:numPr>
          <w:ilvl w:val="0"/>
          <w:numId w:val="5"/>
        </w:numPr>
        <w:tabs>
          <w:tab w:val="left" w:pos="834"/>
        </w:tabs>
        <w:spacing w:before="75" w:line="252" w:lineRule="exact"/>
        <w:ind w:left="833" w:right="109" w:hanging="438"/>
        <w:jc w:val="left"/>
      </w:pPr>
      <w:r>
        <w:t>Özel</w:t>
      </w:r>
      <w:r w:rsidRPr="006A7AB7">
        <w:rPr>
          <w:spacing w:val="14"/>
        </w:rPr>
        <w:t xml:space="preserve"> </w:t>
      </w:r>
      <w:r>
        <w:t>İdari</w:t>
      </w:r>
      <w:r w:rsidRPr="006A7AB7">
        <w:rPr>
          <w:spacing w:val="15"/>
        </w:rPr>
        <w:t xml:space="preserve"> </w:t>
      </w:r>
      <w:r>
        <w:t>Şartname,</w:t>
      </w:r>
      <w:r w:rsidRPr="006A7AB7">
        <w:rPr>
          <w:spacing w:val="13"/>
        </w:rPr>
        <w:t xml:space="preserve"> </w:t>
      </w:r>
      <w:r>
        <w:t>kapak</w:t>
      </w:r>
      <w:r w:rsidRPr="006A7AB7">
        <w:rPr>
          <w:spacing w:val="16"/>
        </w:rPr>
        <w:t xml:space="preserve"> </w:t>
      </w:r>
      <w:r>
        <w:t>sayfası</w:t>
      </w:r>
      <w:r w:rsidRPr="006A7AB7">
        <w:rPr>
          <w:spacing w:val="12"/>
        </w:rPr>
        <w:t xml:space="preserve"> </w:t>
      </w:r>
      <w:proofErr w:type="gramStart"/>
      <w:r>
        <w:t>dahil</w:t>
      </w:r>
      <w:proofErr w:type="gramEnd"/>
      <w:r w:rsidRPr="006A7AB7">
        <w:rPr>
          <w:spacing w:val="15"/>
        </w:rPr>
        <w:t xml:space="preserve"> </w:t>
      </w:r>
      <w:r w:rsidRPr="006A7AB7">
        <w:rPr>
          <w:b/>
        </w:rPr>
        <w:t>9</w:t>
      </w:r>
      <w:r w:rsidRPr="006A7AB7">
        <w:rPr>
          <w:b/>
          <w:spacing w:val="16"/>
        </w:rPr>
        <w:t xml:space="preserve"> </w:t>
      </w:r>
      <w:r w:rsidRPr="006A7AB7">
        <w:rPr>
          <w:b/>
        </w:rPr>
        <w:t>(Dokuz)</w:t>
      </w:r>
      <w:r w:rsidRPr="006A7AB7">
        <w:rPr>
          <w:b/>
          <w:spacing w:val="16"/>
        </w:rPr>
        <w:t xml:space="preserve"> </w:t>
      </w:r>
      <w:r>
        <w:t>sayfadan</w:t>
      </w:r>
      <w:r w:rsidRPr="006A7AB7">
        <w:rPr>
          <w:spacing w:val="14"/>
        </w:rPr>
        <w:t xml:space="preserve"> </w:t>
      </w:r>
      <w:r>
        <w:t>ve</w:t>
      </w:r>
      <w:r w:rsidRPr="006A7AB7">
        <w:rPr>
          <w:spacing w:val="16"/>
        </w:rPr>
        <w:t xml:space="preserve"> </w:t>
      </w:r>
      <w:r>
        <w:t>bu</w:t>
      </w:r>
      <w:r w:rsidRPr="006A7AB7">
        <w:rPr>
          <w:spacing w:val="12"/>
        </w:rPr>
        <w:t xml:space="preserve"> </w:t>
      </w:r>
      <w:r>
        <w:t>madde</w:t>
      </w:r>
      <w:r w:rsidRPr="006A7AB7">
        <w:rPr>
          <w:spacing w:val="16"/>
        </w:rPr>
        <w:t xml:space="preserve"> </w:t>
      </w:r>
      <w:r>
        <w:t>dahil</w:t>
      </w:r>
      <w:r w:rsidRPr="006A7AB7">
        <w:rPr>
          <w:spacing w:val="17"/>
        </w:rPr>
        <w:t xml:space="preserve"> </w:t>
      </w:r>
      <w:r w:rsidRPr="006A7AB7">
        <w:rPr>
          <w:b/>
        </w:rPr>
        <w:t>14</w:t>
      </w:r>
      <w:r w:rsidR="008E280D" w:rsidRPr="006A7AB7">
        <w:rPr>
          <w:b/>
          <w:spacing w:val="12"/>
        </w:rPr>
        <w:t xml:space="preserve"> </w:t>
      </w:r>
      <w:r w:rsidRPr="006A7AB7">
        <w:rPr>
          <w:b/>
        </w:rPr>
        <w:t>(On</w:t>
      </w:r>
      <w:r w:rsidR="009F2968">
        <w:rPr>
          <w:b/>
        </w:rPr>
        <w:t xml:space="preserve"> </w:t>
      </w:r>
      <w:r w:rsidRPr="006A7AB7">
        <w:rPr>
          <w:b/>
          <w:spacing w:val="14"/>
        </w:rPr>
        <w:t>dört</w:t>
      </w:r>
      <w:r w:rsidRPr="006A7AB7">
        <w:rPr>
          <w:b/>
        </w:rPr>
        <w:t>)</w:t>
      </w:r>
      <w:r w:rsidR="008E280D" w:rsidRPr="006A7AB7">
        <w:rPr>
          <w:b/>
        </w:rPr>
        <w:t xml:space="preserve"> maddeden</w:t>
      </w:r>
      <w:r w:rsidR="004E1DBA" w:rsidRPr="006A7AB7">
        <w:rPr>
          <w:b/>
        </w:rPr>
        <w:t xml:space="preserve"> ibarettir.</w:t>
      </w:r>
      <w:bookmarkStart w:id="0" w:name="_GoBack"/>
      <w:bookmarkEnd w:id="0"/>
    </w:p>
    <w:sectPr w:rsidR="00BA655B" w:rsidSect="00BA655B">
      <w:pgSz w:w="11910" w:h="16840"/>
      <w:pgMar w:top="900" w:right="740" w:bottom="960" w:left="1020" w:header="0" w:footer="77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0CA" w:rsidRDefault="00BA70CA" w:rsidP="00BA655B">
      <w:r>
        <w:separator/>
      </w:r>
    </w:p>
  </w:endnote>
  <w:endnote w:type="continuationSeparator" w:id="0">
    <w:p w:rsidR="00BA70CA" w:rsidRDefault="00BA70CA" w:rsidP="00BA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55B" w:rsidRDefault="00BA70CA">
    <w:pPr>
      <w:pStyle w:val="BodyText"/>
      <w:spacing w:line="14" w:lineRule="auto"/>
      <w:jc w:val="left"/>
      <w:rPr>
        <w:sz w:val="20"/>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margin-left:535.8pt;margin-top:792.15pt;width:18.4pt;height:14.3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jvjqgIAAKgFAAAOAAAAZHJzL2Uyb0RvYy54bWysVG1vmzAQ/j5p/8Hyd8pLSAqopEpDmCZ1&#10;L1K7H+CACdbAZrYT6Kb9951NSJNWk6ZtfLDO9vm55+4e7uZ2aBt0oFIxwVPsX3kYUV6IkvFdir88&#10;5k6EkdKEl6QRnKb4iSp8u3z75qbvEhqIWjQllQhAuEr6LsW11l3iuqqoaUvUlegoh8tKyJZo2Mqd&#10;W0rSA3rbuIHnLdxeyLKToqBKwWk2XuKlxa8qWuhPVaWoRk2KgZu2q7Tr1qzu8oYkO0m6mhVHGuQv&#10;WLSEcQh6gsqIJmgv2SuolhVSKFHpq0K0rqgqVlCbA2Tjey+yeahJR20uUBzVncqk/h9s8fHwWSJW&#10;Qu8w4qSFFj3SQaM7MSDfVKfvVAJODx246QGOjafJVHX3oviqEBfrmvAdXUkp+pqSEtjZl+7Z0xFH&#10;GZBt/0GUEIbstbBAQyVbAwjFQIAOXXo6dcZQKeAwmM0WEdwUcOVHQRDODTeXJNPjTir9jooWGSPF&#10;EhpvwcnhXunRdXIxsbjIWdPY5jf84gAwxxMIDU/NnSFhe/kj9uJNtIlCJwwWGyf0ssxZ5evQWeT+&#10;9TybZet15v80cf0wqVlZUm7CTLrywz/r21HhoyJOylKiYaWBM5SU3G3XjUQHArrO7XcsyJmbe0nD&#10;1gtyeZGSH4TeXRA7+SK6dsI8nDvxtRc5nh/fxQsvjMMsv0zpnnH67ymhPsXxPJiPWvptbp79XudG&#10;kpZpmBwNa1McnZxIYhS44aVtrSasGe2zUhj6z6WAdk+Ntno1Eh3FqoftAChGxFtRPoFypQBlgQhh&#10;3IFRC/kdox5GR4rVtz2RFKPmPQf1mzkzGXIytpNBeAFPU6wxGs21HufRvpNsVwPy+H9xsYI/pGJW&#10;vc8sgLrZwDiwSRxHl5k353vr9Txgl78AAAD//wMAUEsDBBQABgAIAAAAIQBody854gAAAA8BAAAP&#10;AAAAZHJzL2Rvd25yZXYueG1sTI/BTsMwEETvSPyDtUjcqB1aQghxqgrBCQk1DQeOTuwmVuN1iN02&#10;/D3bE9xmtE+zM8V6dgM7mSlYjxKShQBmsPXaYifhs367y4CFqFCrwaOR8GMCrMvrq0Ll2p+xMqdd&#10;7BiFYMiVhD7GMec8tL1xKiz8aJBuez85FclOHdeTOlO4G/i9ECl3yiJ96NVoXnrTHnZHJ2HzhdWr&#10;/f5ottW+snX9JPA9PUh5ezNvnoFFM8c/GC71qTqU1KnxR9SBDeTFY5ISS+ohWy2BXZhEZCtgDak0&#10;WQrgZcH/7yh/AQAA//8DAFBLAQItABQABgAIAAAAIQC2gziS/gAAAOEBAAATAAAAAAAAAAAAAAAA&#10;AAAAAABbQ29udGVudF9UeXBlc10ueG1sUEsBAi0AFAAGAAgAAAAhADj9If/WAAAAlAEAAAsAAAAA&#10;AAAAAAAAAAAALwEAAF9yZWxzLy5yZWxzUEsBAi0AFAAGAAgAAAAhAKuKO+OqAgAAqAUAAA4AAAAA&#10;AAAAAAAAAAAALgIAAGRycy9lMm9Eb2MueG1sUEsBAi0AFAAGAAgAAAAhAGh3LzniAAAADwEAAA8A&#10;AAAAAAAAAAAAAAAABAUAAGRycy9kb3ducmV2LnhtbFBLBQYAAAAABAAEAPMAAAATBgAAAAA=&#10;" filled="f" stroked="f">
          <v:textbox inset="0,0,0,0">
            <w:txbxContent>
              <w:p w:rsidR="00BA655B" w:rsidRDefault="00BA655B" w:rsidP="00653581">
                <w:pPr>
                  <w:pStyle w:val="BodyText"/>
                  <w:spacing w:before="13"/>
                  <w:jc w:val="left"/>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0CA" w:rsidRDefault="00BA70CA" w:rsidP="00BA655B">
      <w:r>
        <w:separator/>
      </w:r>
    </w:p>
  </w:footnote>
  <w:footnote w:type="continuationSeparator" w:id="0">
    <w:p w:rsidR="00BA70CA" w:rsidRDefault="00BA70CA" w:rsidP="00BA6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61754"/>
    <w:multiLevelType w:val="hybridMultilevel"/>
    <w:tmpl w:val="5A46CB00"/>
    <w:lvl w:ilvl="0" w:tplc="79EA7768">
      <w:start w:val="1"/>
      <w:numFmt w:val="lowerLetter"/>
      <w:lvlText w:val="%1)"/>
      <w:lvlJc w:val="left"/>
      <w:pPr>
        <w:ind w:left="540" w:hanging="428"/>
        <w:jc w:val="left"/>
      </w:pPr>
      <w:rPr>
        <w:rFonts w:ascii="Arial" w:eastAsia="Arial" w:hAnsi="Arial" w:cs="Arial" w:hint="default"/>
        <w:b/>
        <w:bCs/>
        <w:spacing w:val="-1"/>
        <w:w w:val="100"/>
        <w:sz w:val="22"/>
        <w:szCs w:val="22"/>
        <w:lang w:val="tr-TR" w:eastAsia="tr-TR" w:bidi="tr-TR"/>
      </w:rPr>
    </w:lvl>
    <w:lvl w:ilvl="1" w:tplc="48BE2024">
      <w:numFmt w:val="bullet"/>
      <w:lvlText w:val="•"/>
      <w:lvlJc w:val="left"/>
      <w:pPr>
        <w:ind w:left="1500" w:hanging="428"/>
      </w:pPr>
      <w:rPr>
        <w:rFonts w:hint="default"/>
        <w:lang w:val="tr-TR" w:eastAsia="tr-TR" w:bidi="tr-TR"/>
      </w:rPr>
    </w:lvl>
    <w:lvl w:ilvl="2" w:tplc="8E0289C6">
      <w:numFmt w:val="bullet"/>
      <w:lvlText w:val="•"/>
      <w:lvlJc w:val="left"/>
      <w:pPr>
        <w:ind w:left="2461" w:hanging="428"/>
      </w:pPr>
      <w:rPr>
        <w:rFonts w:hint="default"/>
        <w:lang w:val="tr-TR" w:eastAsia="tr-TR" w:bidi="tr-TR"/>
      </w:rPr>
    </w:lvl>
    <w:lvl w:ilvl="3" w:tplc="F91677CA">
      <w:numFmt w:val="bullet"/>
      <w:lvlText w:val="•"/>
      <w:lvlJc w:val="left"/>
      <w:pPr>
        <w:ind w:left="3421" w:hanging="428"/>
      </w:pPr>
      <w:rPr>
        <w:rFonts w:hint="default"/>
        <w:lang w:val="tr-TR" w:eastAsia="tr-TR" w:bidi="tr-TR"/>
      </w:rPr>
    </w:lvl>
    <w:lvl w:ilvl="4" w:tplc="1D34A552">
      <w:numFmt w:val="bullet"/>
      <w:lvlText w:val="•"/>
      <w:lvlJc w:val="left"/>
      <w:pPr>
        <w:ind w:left="4382" w:hanging="428"/>
      </w:pPr>
      <w:rPr>
        <w:rFonts w:hint="default"/>
        <w:lang w:val="tr-TR" w:eastAsia="tr-TR" w:bidi="tr-TR"/>
      </w:rPr>
    </w:lvl>
    <w:lvl w:ilvl="5" w:tplc="C62AD228">
      <w:numFmt w:val="bullet"/>
      <w:lvlText w:val="•"/>
      <w:lvlJc w:val="left"/>
      <w:pPr>
        <w:ind w:left="5343" w:hanging="428"/>
      </w:pPr>
      <w:rPr>
        <w:rFonts w:hint="default"/>
        <w:lang w:val="tr-TR" w:eastAsia="tr-TR" w:bidi="tr-TR"/>
      </w:rPr>
    </w:lvl>
    <w:lvl w:ilvl="6" w:tplc="EA24F410">
      <w:numFmt w:val="bullet"/>
      <w:lvlText w:val="•"/>
      <w:lvlJc w:val="left"/>
      <w:pPr>
        <w:ind w:left="6303" w:hanging="428"/>
      </w:pPr>
      <w:rPr>
        <w:rFonts w:hint="default"/>
        <w:lang w:val="tr-TR" w:eastAsia="tr-TR" w:bidi="tr-TR"/>
      </w:rPr>
    </w:lvl>
    <w:lvl w:ilvl="7" w:tplc="9ECA4600">
      <w:numFmt w:val="bullet"/>
      <w:lvlText w:val="•"/>
      <w:lvlJc w:val="left"/>
      <w:pPr>
        <w:ind w:left="7264" w:hanging="428"/>
      </w:pPr>
      <w:rPr>
        <w:rFonts w:hint="default"/>
        <w:lang w:val="tr-TR" w:eastAsia="tr-TR" w:bidi="tr-TR"/>
      </w:rPr>
    </w:lvl>
    <w:lvl w:ilvl="8" w:tplc="C016A7EE">
      <w:numFmt w:val="bullet"/>
      <w:lvlText w:val="•"/>
      <w:lvlJc w:val="left"/>
      <w:pPr>
        <w:ind w:left="8225" w:hanging="428"/>
      </w:pPr>
      <w:rPr>
        <w:rFonts w:hint="default"/>
        <w:lang w:val="tr-TR" w:eastAsia="tr-TR" w:bidi="tr-TR"/>
      </w:rPr>
    </w:lvl>
  </w:abstractNum>
  <w:abstractNum w:abstractNumId="1">
    <w:nsid w:val="31166129"/>
    <w:multiLevelType w:val="hybridMultilevel"/>
    <w:tmpl w:val="4E28D524"/>
    <w:lvl w:ilvl="0" w:tplc="6D6E7142">
      <w:start w:val="1"/>
      <w:numFmt w:val="decimal"/>
      <w:lvlText w:val="%1."/>
      <w:lvlJc w:val="left"/>
      <w:pPr>
        <w:ind w:left="4387" w:hanging="245"/>
        <w:jc w:val="left"/>
      </w:pPr>
      <w:rPr>
        <w:rFonts w:ascii="Arial" w:eastAsia="Arial" w:hAnsi="Arial" w:cs="Arial" w:hint="default"/>
        <w:spacing w:val="-1"/>
        <w:w w:val="100"/>
        <w:sz w:val="22"/>
        <w:szCs w:val="22"/>
        <w:lang w:val="tr-TR" w:eastAsia="tr-TR" w:bidi="tr-TR"/>
      </w:rPr>
    </w:lvl>
    <w:lvl w:ilvl="1" w:tplc="5524D71E">
      <w:numFmt w:val="bullet"/>
      <w:lvlText w:val="•"/>
      <w:lvlJc w:val="left"/>
      <w:pPr>
        <w:ind w:left="4956" w:hanging="245"/>
      </w:pPr>
      <w:rPr>
        <w:rFonts w:hint="default"/>
        <w:lang w:val="tr-TR" w:eastAsia="tr-TR" w:bidi="tr-TR"/>
      </w:rPr>
    </w:lvl>
    <w:lvl w:ilvl="2" w:tplc="543CF578">
      <w:numFmt w:val="bullet"/>
      <w:lvlText w:val="•"/>
      <w:lvlJc w:val="left"/>
      <w:pPr>
        <w:ind w:left="5533" w:hanging="245"/>
      </w:pPr>
      <w:rPr>
        <w:rFonts w:hint="default"/>
        <w:lang w:val="tr-TR" w:eastAsia="tr-TR" w:bidi="tr-TR"/>
      </w:rPr>
    </w:lvl>
    <w:lvl w:ilvl="3" w:tplc="9E8E3968">
      <w:numFmt w:val="bullet"/>
      <w:lvlText w:val="•"/>
      <w:lvlJc w:val="left"/>
      <w:pPr>
        <w:ind w:left="6109" w:hanging="245"/>
      </w:pPr>
      <w:rPr>
        <w:rFonts w:hint="default"/>
        <w:lang w:val="tr-TR" w:eastAsia="tr-TR" w:bidi="tr-TR"/>
      </w:rPr>
    </w:lvl>
    <w:lvl w:ilvl="4" w:tplc="B8062DF4">
      <w:numFmt w:val="bullet"/>
      <w:lvlText w:val="•"/>
      <w:lvlJc w:val="left"/>
      <w:pPr>
        <w:ind w:left="6686" w:hanging="245"/>
      </w:pPr>
      <w:rPr>
        <w:rFonts w:hint="default"/>
        <w:lang w:val="tr-TR" w:eastAsia="tr-TR" w:bidi="tr-TR"/>
      </w:rPr>
    </w:lvl>
    <w:lvl w:ilvl="5" w:tplc="6224610A">
      <w:numFmt w:val="bullet"/>
      <w:lvlText w:val="•"/>
      <w:lvlJc w:val="left"/>
      <w:pPr>
        <w:ind w:left="7263" w:hanging="245"/>
      </w:pPr>
      <w:rPr>
        <w:rFonts w:hint="default"/>
        <w:lang w:val="tr-TR" w:eastAsia="tr-TR" w:bidi="tr-TR"/>
      </w:rPr>
    </w:lvl>
    <w:lvl w:ilvl="6" w:tplc="2D92C0CE">
      <w:numFmt w:val="bullet"/>
      <w:lvlText w:val="•"/>
      <w:lvlJc w:val="left"/>
      <w:pPr>
        <w:ind w:left="7839" w:hanging="245"/>
      </w:pPr>
      <w:rPr>
        <w:rFonts w:hint="default"/>
        <w:lang w:val="tr-TR" w:eastAsia="tr-TR" w:bidi="tr-TR"/>
      </w:rPr>
    </w:lvl>
    <w:lvl w:ilvl="7" w:tplc="445E231E">
      <w:numFmt w:val="bullet"/>
      <w:lvlText w:val="•"/>
      <w:lvlJc w:val="left"/>
      <w:pPr>
        <w:ind w:left="8416" w:hanging="245"/>
      </w:pPr>
      <w:rPr>
        <w:rFonts w:hint="default"/>
        <w:lang w:val="tr-TR" w:eastAsia="tr-TR" w:bidi="tr-TR"/>
      </w:rPr>
    </w:lvl>
    <w:lvl w:ilvl="8" w:tplc="ABD804DA">
      <w:numFmt w:val="bullet"/>
      <w:lvlText w:val="•"/>
      <w:lvlJc w:val="left"/>
      <w:pPr>
        <w:ind w:left="8993" w:hanging="245"/>
      </w:pPr>
      <w:rPr>
        <w:rFonts w:hint="default"/>
        <w:lang w:val="tr-TR" w:eastAsia="tr-TR" w:bidi="tr-TR"/>
      </w:rPr>
    </w:lvl>
  </w:abstractNum>
  <w:abstractNum w:abstractNumId="2">
    <w:nsid w:val="34067A56"/>
    <w:multiLevelType w:val="multilevel"/>
    <w:tmpl w:val="1550FF10"/>
    <w:lvl w:ilvl="0">
      <w:start w:val="13"/>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454C3C50"/>
    <w:multiLevelType w:val="hybridMultilevel"/>
    <w:tmpl w:val="31E21B66"/>
    <w:lvl w:ilvl="0" w:tplc="70249A84">
      <w:start w:val="1"/>
      <w:numFmt w:val="decimal"/>
      <w:lvlText w:val="%1)"/>
      <w:lvlJc w:val="left"/>
      <w:pPr>
        <w:ind w:left="473" w:hanging="361"/>
        <w:jc w:val="right"/>
      </w:pPr>
      <w:rPr>
        <w:rFonts w:ascii="Arial" w:eastAsia="Arial" w:hAnsi="Arial" w:cs="Arial" w:hint="default"/>
        <w:b/>
        <w:bCs/>
        <w:spacing w:val="-1"/>
        <w:w w:val="100"/>
        <w:sz w:val="22"/>
        <w:szCs w:val="22"/>
        <w:lang w:val="tr-TR" w:eastAsia="tr-TR" w:bidi="tr-TR"/>
      </w:rPr>
    </w:lvl>
    <w:lvl w:ilvl="1" w:tplc="3CA844C8">
      <w:start w:val="1"/>
      <w:numFmt w:val="lowerLetter"/>
      <w:lvlText w:val="%2)"/>
      <w:lvlJc w:val="left"/>
      <w:pPr>
        <w:ind w:left="833" w:hanging="360"/>
        <w:jc w:val="left"/>
      </w:pPr>
      <w:rPr>
        <w:rFonts w:ascii="Arial" w:eastAsia="Arial" w:hAnsi="Arial" w:cs="Arial" w:hint="default"/>
        <w:b/>
        <w:bCs/>
        <w:spacing w:val="-1"/>
        <w:w w:val="100"/>
        <w:sz w:val="22"/>
        <w:szCs w:val="22"/>
        <w:lang w:val="tr-TR" w:eastAsia="tr-TR" w:bidi="tr-TR"/>
      </w:rPr>
    </w:lvl>
    <w:lvl w:ilvl="2" w:tplc="1BAA9018">
      <w:numFmt w:val="bullet"/>
      <w:lvlText w:val="•"/>
      <w:lvlJc w:val="left"/>
      <w:pPr>
        <w:ind w:left="840" w:hanging="360"/>
      </w:pPr>
      <w:rPr>
        <w:rFonts w:hint="default"/>
        <w:lang w:val="tr-TR" w:eastAsia="tr-TR" w:bidi="tr-TR"/>
      </w:rPr>
    </w:lvl>
    <w:lvl w:ilvl="3" w:tplc="5E2075D4">
      <w:numFmt w:val="bullet"/>
      <w:lvlText w:val="•"/>
      <w:lvlJc w:val="left"/>
      <w:pPr>
        <w:ind w:left="2003" w:hanging="360"/>
      </w:pPr>
      <w:rPr>
        <w:rFonts w:hint="default"/>
        <w:lang w:val="tr-TR" w:eastAsia="tr-TR" w:bidi="tr-TR"/>
      </w:rPr>
    </w:lvl>
    <w:lvl w:ilvl="4" w:tplc="AB5C638E">
      <w:numFmt w:val="bullet"/>
      <w:lvlText w:val="•"/>
      <w:lvlJc w:val="left"/>
      <w:pPr>
        <w:ind w:left="3166" w:hanging="360"/>
      </w:pPr>
      <w:rPr>
        <w:rFonts w:hint="default"/>
        <w:lang w:val="tr-TR" w:eastAsia="tr-TR" w:bidi="tr-TR"/>
      </w:rPr>
    </w:lvl>
    <w:lvl w:ilvl="5" w:tplc="D1FC594A">
      <w:numFmt w:val="bullet"/>
      <w:lvlText w:val="•"/>
      <w:lvlJc w:val="left"/>
      <w:pPr>
        <w:ind w:left="4329" w:hanging="360"/>
      </w:pPr>
      <w:rPr>
        <w:rFonts w:hint="default"/>
        <w:lang w:val="tr-TR" w:eastAsia="tr-TR" w:bidi="tr-TR"/>
      </w:rPr>
    </w:lvl>
    <w:lvl w:ilvl="6" w:tplc="FDDEF6B2">
      <w:numFmt w:val="bullet"/>
      <w:lvlText w:val="•"/>
      <w:lvlJc w:val="left"/>
      <w:pPr>
        <w:ind w:left="5493" w:hanging="360"/>
      </w:pPr>
      <w:rPr>
        <w:rFonts w:hint="default"/>
        <w:lang w:val="tr-TR" w:eastAsia="tr-TR" w:bidi="tr-TR"/>
      </w:rPr>
    </w:lvl>
    <w:lvl w:ilvl="7" w:tplc="BD863B8A">
      <w:numFmt w:val="bullet"/>
      <w:lvlText w:val="•"/>
      <w:lvlJc w:val="left"/>
      <w:pPr>
        <w:ind w:left="6656" w:hanging="360"/>
      </w:pPr>
      <w:rPr>
        <w:rFonts w:hint="default"/>
        <w:lang w:val="tr-TR" w:eastAsia="tr-TR" w:bidi="tr-TR"/>
      </w:rPr>
    </w:lvl>
    <w:lvl w:ilvl="8" w:tplc="A60E0EF0">
      <w:numFmt w:val="bullet"/>
      <w:lvlText w:val="•"/>
      <w:lvlJc w:val="left"/>
      <w:pPr>
        <w:ind w:left="7819" w:hanging="360"/>
      </w:pPr>
      <w:rPr>
        <w:rFonts w:hint="default"/>
        <w:lang w:val="tr-TR" w:eastAsia="tr-TR" w:bidi="tr-TR"/>
      </w:rPr>
    </w:lvl>
  </w:abstractNum>
  <w:abstractNum w:abstractNumId="4">
    <w:nsid w:val="73781C42"/>
    <w:multiLevelType w:val="hybridMultilevel"/>
    <w:tmpl w:val="A184DFA6"/>
    <w:lvl w:ilvl="0" w:tplc="897E40A8">
      <w:start w:val="1"/>
      <w:numFmt w:val="lowerLetter"/>
      <w:lvlText w:val="%1."/>
      <w:lvlJc w:val="left"/>
      <w:pPr>
        <w:ind w:left="396" w:hanging="284"/>
        <w:jc w:val="left"/>
      </w:pPr>
      <w:rPr>
        <w:rFonts w:ascii="Arial" w:eastAsia="Arial" w:hAnsi="Arial" w:cs="Arial" w:hint="default"/>
        <w:b/>
        <w:bCs/>
        <w:spacing w:val="-1"/>
        <w:w w:val="100"/>
        <w:sz w:val="22"/>
        <w:szCs w:val="22"/>
        <w:lang w:val="tr-TR" w:eastAsia="tr-TR" w:bidi="tr-TR"/>
      </w:rPr>
    </w:lvl>
    <w:lvl w:ilvl="1" w:tplc="DDB6427C">
      <w:numFmt w:val="bullet"/>
      <w:lvlText w:val="•"/>
      <w:lvlJc w:val="left"/>
      <w:pPr>
        <w:ind w:left="1374" w:hanging="284"/>
      </w:pPr>
      <w:rPr>
        <w:rFonts w:hint="default"/>
        <w:lang w:val="tr-TR" w:eastAsia="tr-TR" w:bidi="tr-TR"/>
      </w:rPr>
    </w:lvl>
    <w:lvl w:ilvl="2" w:tplc="F78C5518">
      <w:numFmt w:val="bullet"/>
      <w:lvlText w:val="•"/>
      <w:lvlJc w:val="left"/>
      <w:pPr>
        <w:ind w:left="2349" w:hanging="284"/>
      </w:pPr>
      <w:rPr>
        <w:rFonts w:hint="default"/>
        <w:lang w:val="tr-TR" w:eastAsia="tr-TR" w:bidi="tr-TR"/>
      </w:rPr>
    </w:lvl>
    <w:lvl w:ilvl="3" w:tplc="F12EF84A">
      <w:numFmt w:val="bullet"/>
      <w:lvlText w:val="•"/>
      <w:lvlJc w:val="left"/>
      <w:pPr>
        <w:ind w:left="3323" w:hanging="284"/>
      </w:pPr>
      <w:rPr>
        <w:rFonts w:hint="default"/>
        <w:lang w:val="tr-TR" w:eastAsia="tr-TR" w:bidi="tr-TR"/>
      </w:rPr>
    </w:lvl>
    <w:lvl w:ilvl="4" w:tplc="E1B0C2B0">
      <w:numFmt w:val="bullet"/>
      <w:lvlText w:val="•"/>
      <w:lvlJc w:val="left"/>
      <w:pPr>
        <w:ind w:left="4298" w:hanging="284"/>
      </w:pPr>
      <w:rPr>
        <w:rFonts w:hint="default"/>
        <w:lang w:val="tr-TR" w:eastAsia="tr-TR" w:bidi="tr-TR"/>
      </w:rPr>
    </w:lvl>
    <w:lvl w:ilvl="5" w:tplc="4AAC0C3C">
      <w:numFmt w:val="bullet"/>
      <w:lvlText w:val="•"/>
      <w:lvlJc w:val="left"/>
      <w:pPr>
        <w:ind w:left="5273" w:hanging="284"/>
      </w:pPr>
      <w:rPr>
        <w:rFonts w:hint="default"/>
        <w:lang w:val="tr-TR" w:eastAsia="tr-TR" w:bidi="tr-TR"/>
      </w:rPr>
    </w:lvl>
    <w:lvl w:ilvl="6" w:tplc="DBEC98BE">
      <w:numFmt w:val="bullet"/>
      <w:lvlText w:val="•"/>
      <w:lvlJc w:val="left"/>
      <w:pPr>
        <w:ind w:left="6247" w:hanging="284"/>
      </w:pPr>
      <w:rPr>
        <w:rFonts w:hint="default"/>
        <w:lang w:val="tr-TR" w:eastAsia="tr-TR" w:bidi="tr-TR"/>
      </w:rPr>
    </w:lvl>
    <w:lvl w:ilvl="7" w:tplc="37AE672C">
      <w:numFmt w:val="bullet"/>
      <w:lvlText w:val="•"/>
      <w:lvlJc w:val="left"/>
      <w:pPr>
        <w:ind w:left="7222" w:hanging="284"/>
      </w:pPr>
      <w:rPr>
        <w:rFonts w:hint="default"/>
        <w:lang w:val="tr-TR" w:eastAsia="tr-TR" w:bidi="tr-TR"/>
      </w:rPr>
    </w:lvl>
    <w:lvl w:ilvl="8" w:tplc="666A8C68">
      <w:numFmt w:val="bullet"/>
      <w:lvlText w:val="•"/>
      <w:lvlJc w:val="left"/>
      <w:pPr>
        <w:ind w:left="8197" w:hanging="284"/>
      </w:pPr>
      <w:rPr>
        <w:rFonts w:hint="default"/>
        <w:lang w:val="tr-TR" w:eastAsia="tr-TR" w:bidi="tr-TR"/>
      </w:rPr>
    </w:lvl>
  </w:abstractNum>
  <w:abstractNum w:abstractNumId="5">
    <w:nsid w:val="744D7234"/>
    <w:multiLevelType w:val="multilevel"/>
    <w:tmpl w:val="63AC31DE"/>
    <w:lvl w:ilvl="0">
      <w:start w:val="12"/>
      <w:numFmt w:val="decimal"/>
      <w:lvlText w:val="%1"/>
      <w:lvlJc w:val="left"/>
      <w:pPr>
        <w:ind w:left="1032" w:hanging="492"/>
        <w:jc w:val="left"/>
      </w:pPr>
      <w:rPr>
        <w:rFonts w:hint="default"/>
        <w:lang w:val="tr-TR" w:eastAsia="tr-TR" w:bidi="tr-TR"/>
      </w:rPr>
    </w:lvl>
    <w:lvl w:ilvl="1">
      <w:start w:val="2"/>
      <w:numFmt w:val="decimal"/>
      <w:lvlText w:val="%1.%2"/>
      <w:lvlJc w:val="left"/>
      <w:pPr>
        <w:ind w:left="1032" w:hanging="492"/>
        <w:jc w:val="left"/>
      </w:pPr>
      <w:rPr>
        <w:rFonts w:ascii="Arial" w:eastAsia="Arial" w:hAnsi="Arial" w:cs="Arial" w:hint="default"/>
        <w:b/>
        <w:bCs/>
        <w:spacing w:val="-1"/>
        <w:w w:val="100"/>
        <w:sz w:val="22"/>
        <w:szCs w:val="22"/>
        <w:lang w:val="tr-TR" w:eastAsia="tr-TR" w:bidi="tr-TR"/>
      </w:rPr>
    </w:lvl>
    <w:lvl w:ilvl="2">
      <w:start w:val="1"/>
      <w:numFmt w:val="lowerLetter"/>
      <w:lvlText w:val="(%3)"/>
      <w:lvlJc w:val="left"/>
      <w:pPr>
        <w:ind w:left="1164" w:hanging="332"/>
        <w:jc w:val="left"/>
      </w:pPr>
      <w:rPr>
        <w:rFonts w:ascii="Arial" w:eastAsia="Arial" w:hAnsi="Arial" w:cs="Arial" w:hint="default"/>
        <w:b/>
        <w:bCs/>
        <w:spacing w:val="-1"/>
        <w:w w:val="100"/>
        <w:sz w:val="22"/>
        <w:szCs w:val="22"/>
        <w:lang w:val="tr-TR" w:eastAsia="tr-TR" w:bidi="tr-TR"/>
      </w:rPr>
    </w:lvl>
    <w:lvl w:ilvl="3">
      <w:numFmt w:val="bullet"/>
      <w:lvlText w:val="•"/>
      <w:lvlJc w:val="left"/>
      <w:pPr>
        <w:ind w:left="3156" w:hanging="332"/>
      </w:pPr>
      <w:rPr>
        <w:rFonts w:hint="default"/>
        <w:lang w:val="tr-TR" w:eastAsia="tr-TR" w:bidi="tr-TR"/>
      </w:rPr>
    </w:lvl>
    <w:lvl w:ilvl="4">
      <w:numFmt w:val="bullet"/>
      <w:lvlText w:val="•"/>
      <w:lvlJc w:val="left"/>
      <w:pPr>
        <w:ind w:left="4155" w:hanging="332"/>
      </w:pPr>
      <w:rPr>
        <w:rFonts w:hint="default"/>
        <w:lang w:val="tr-TR" w:eastAsia="tr-TR" w:bidi="tr-TR"/>
      </w:rPr>
    </w:lvl>
    <w:lvl w:ilvl="5">
      <w:numFmt w:val="bullet"/>
      <w:lvlText w:val="•"/>
      <w:lvlJc w:val="left"/>
      <w:pPr>
        <w:ind w:left="5153" w:hanging="332"/>
      </w:pPr>
      <w:rPr>
        <w:rFonts w:hint="default"/>
        <w:lang w:val="tr-TR" w:eastAsia="tr-TR" w:bidi="tr-TR"/>
      </w:rPr>
    </w:lvl>
    <w:lvl w:ilvl="6">
      <w:numFmt w:val="bullet"/>
      <w:lvlText w:val="•"/>
      <w:lvlJc w:val="left"/>
      <w:pPr>
        <w:ind w:left="6152" w:hanging="332"/>
      </w:pPr>
      <w:rPr>
        <w:rFonts w:hint="default"/>
        <w:lang w:val="tr-TR" w:eastAsia="tr-TR" w:bidi="tr-TR"/>
      </w:rPr>
    </w:lvl>
    <w:lvl w:ilvl="7">
      <w:numFmt w:val="bullet"/>
      <w:lvlText w:val="•"/>
      <w:lvlJc w:val="left"/>
      <w:pPr>
        <w:ind w:left="7150" w:hanging="332"/>
      </w:pPr>
      <w:rPr>
        <w:rFonts w:hint="default"/>
        <w:lang w:val="tr-TR" w:eastAsia="tr-TR" w:bidi="tr-TR"/>
      </w:rPr>
    </w:lvl>
    <w:lvl w:ilvl="8">
      <w:numFmt w:val="bullet"/>
      <w:lvlText w:val="•"/>
      <w:lvlJc w:val="left"/>
      <w:pPr>
        <w:ind w:left="8149" w:hanging="332"/>
      </w:pPr>
      <w:rPr>
        <w:rFonts w:hint="default"/>
        <w:lang w:val="tr-TR" w:eastAsia="tr-TR" w:bidi="tr-TR"/>
      </w:rPr>
    </w:lvl>
  </w:abstractNum>
  <w:abstractNum w:abstractNumId="6">
    <w:nsid w:val="7CB20EE9"/>
    <w:multiLevelType w:val="multilevel"/>
    <w:tmpl w:val="6EDC4856"/>
    <w:lvl w:ilvl="0">
      <w:start w:val="12"/>
      <w:numFmt w:val="decimal"/>
      <w:lvlText w:val="%1"/>
      <w:lvlJc w:val="left"/>
      <w:pPr>
        <w:ind w:left="1092" w:hanging="552"/>
        <w:jc w:val="left"/>
      </w:pPr>
      <w:rPr>
        <w:rFonts w:hint="default"/>
        <w:lang w:val="tr-TR" w:eastAsia="tr-TR" w:bidi="tr-TR"/>
      </w:rPr>
    </w:lvl>
    <w:lvl w:ilvl="1">
      <w:start w:val="3"/>
      <w:numFmt w:val="decimal"/>
      <w:lvlText w:val="%1.%2."/>
      <w:lvlJc w:val="left"/>
      <w:pPr>
        <w:ind w:left="1092" w:hanging="552"/>
        <w:jc w:val="left"/>
      </w:pPr>
      <w:rPr>
        <w:rFonts w:ascii="Arial" w:eastAsia="Arial" w:hAnsi="Arial" w:cs="Arial" w:hint="default"/>
        <w:b/>
        <w:bCs/>
        <w:spacing w:val="-1"/>
        <w:w w:val="100"/>
        <w:sz w:val="22"/>
        <w:szCs w:val="22"/>
        <w:lang w:val="tr-TR" w:eastAsia="tr-TR" w:bidi="tr-TR"/>
      </w:rPr>
    </w:lvl>
    <w:lvl w:ilvl="2">
      <w:numFmt w:val="bullet"/>
      <w:lvlText w:val="•"/>
      <w:lvlJc w:val="left"/>
      <w:pPr>
        <w:ind w:left="2909" w:hanging="552"/>
      </w:pPr>
      <w:rPr>
        <w:rFonts w:hint="default"/>
        <w:lang w:val="tr-TR" w:eastAsia="tr-TR" w:bidi="tr-TR"/>
      </w:rPr>
    </w:lvl>
    <w:lvl w:ilvl="3">
      <w:numFmt w:val="bullet"/>
      <w:lvlText w:val="•"/>
      <w:lvlJc w:val="left"/>
      <w:pPr>
        <w:ind w:left="3813" w:hanging="552"/>
      </w:pPr>
      <w:rPr>
        <w:rFonts w:hint="default"/>
        <w:lang w:val="tr-TR" w:eastAsia="tr-TR" w:bidi="tr-TR"/>
      </w:rPr>
    </w:lvl>
    <w:lvl w:ilvl="4">
      <w:numFmt w:val="bullet"/>
      <w:lvlText w:val="•"/>
      <w:lvlJc w:val="left"/>
      <w:pPr>
        <w:ind w:left="4718" w:hanging="552"/>
      </w:pPr>
      <w:rPr>
        <w:rFonts w:hint="default"/>
        <w:lang w:val="tr-TR" w:eastAsia="tr-TR" w:bidi="tr-TR"/>
      </w:rPr>
    </w:lvl>
    <w:lvl w:ilvl="5">
      <w:numFmt w:val="bullet"/>
      <w:lvlText w:val="•"/>
      <w:lvlJc w:val="left"/>
      <w:pPr>
        <w:ind w:left="5623" w:hanging="552"/>
      </w:pPr>
      <w:rPr>
        <w:rFonts w:hint="default"/>
        <w:lang w:val="tr-TR" w:eastAsia="tr-TR" w:bidi="tr-TR"/>
      </w:rPr>
    </w:lvl>
    <w:lvl w:ilvl="6">
      <w:numFmt w:val="bullet"/>
      <w:lvlText w:val="•"/>
      <w:lvlJc w:val="left"/>
      <w:pPr>
        <w:ind w:left="6527" w:hanging="552"/>
      </w:pPr>
      <w:rPr>
        <w:rFonts w:hint="default"/>
        <w:lang w:val="tr-TR" w:eastAsia="tr-TR" w:bidi="tr-TR"/>
      </w:rPr>
    </w:lvl>
    <w:lvl w:ilvl="7">
      <w:numFmt w:val="bullet"/>
      <w:lvlText w:val="•"/>
      <w:lvlJc w:val="left"/>
      <w:pPr>
        <w:ind w:left="7432" w:hanging="552"/>
      </w:pPr>
      <w:rPr>
        <w:rFonts w:hint="default"/>
        <w:lang w:val="tr-TR" w:eastAsia="tr-TR" w:bidi="tr-TR"/>
      </w:rPr>
    </w:lvl>
    <w:lvl w:ilvl="8">
      <w:numFmt w:val="bullet"/>
      <w:lvlText w:val="•"/>
      <w:lvlJc w:val="left"/>
      <w:pPr>
        <w:ind w:left="8337" w:hanging="552"/>
      </w:pPr>
      <w:rPr>
        <w:rFonts w:hint="default"/>
        <w:lang w:val="tr-TR" w:eastAsia="tr-TR" w:bidi="tr-TR"/>
      </w:rPr>
    </w:lvl>
  </w:abstractNum>
  <w:num w:numId="1">
    <w:abstractNumId w:val="4"/>
  </w:num>
  <w:num w:numId="2">
    <w:abstractNumId w:val="0"/>
  </w:num>
  <w:num w:numId="3">
    <w:abstractNumId w:val="6"/>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A655B"/>
    <w:rsid w:val="0002748C"/>
    <w:rsid w:val="001D2670"/>
    <w:rsid w:val="001E7167"/>
    <w:rsid w:val="001F562E"/>
    <w:rsid w:val="00257841"/>
    <w:rsid w:val="00287814"/>
    <w:rsid w:val="002B23E1"/>
    <w:rsid w:val="003616C9"/>
    <w:rsid w:val="00374AF0"/>
    <w:rsid w:val="0039569B"/>
    <w:rsid w:val="003D2B31"/>
    <w:rsid w:val="003F2BDB"/>
    <w:rsid w:val="004430DD"/>
    <w:rsid w:val="00451B17"/>
    <w:rsid w:val="004668A0"/>
    <w:rsid w:val="00470C72"/>
    <w:rsid w:val="00487791"/>
    <w:rsid w:val="004E1DBA"/>
    <w:rsid w:val="005059AF"/>
    <w:rsid w:val="0051380E"/>
    <w:rsid w:val="005308BF"/>
    <w:rsid w:val="005A6B38"/>
    <w:rsid w:val="005C731E"/>
    <w:rsid w:val="00601631"/>
    <w:rsid w:val="00653581"/>
    <w:rsid w:val="00656D05"/>
    <w:rsid w:val="006A7AB7"/>
    <w:rsid w:val="0071636A"/>
    <w:rsid w:val="00724D94"/>
    <w:rsid w:val="007F5B42"/>
    <w:rsid w:val="008132E7"/>
    <w:rsid w:val="00816CD0"/>
    <w:rsid w:val="008E280D"/>
    <w:rsid w:val="00901481"/>
    <w:rsid w:val="00914C66"/>
    <w:rsid w:val="009856A1"/>
    <w:rsid w:val="00995A75"/>
    <w:rsid w:val="009B0C86"/>
    <w:rsid w:val="009B3458"/>
    <w:rsid w:val="009F2968"/>
    <w:rsid w:val="00A03F12"/>
    <w:rsid w:val="00A27EB4"/>
    <w:rsid w:val="00AA210C"/>
    <w:rsid w:val="00AB5D97"/>
    <w:rsid w:val="00BA655B"/>
    <w:rsid w:val="00BA70CA"/>
    <w:rsid w:val="00C07B95"/>
    <w:rsid w:val="00C541A6"/>
    <w:rsid w:val="00C96809"/>
    <w:rsid w:val="00CB622E"/>
    <w:rsid w:val="00CC067E"/>
    <w:rsid w:val="00D30356"/>
    <w:rsid w:val="00D303C8"/>
    <w:rsid w:val="00DD46FD"/>
    <w:rsid w:val="00E12D33"/>
    <w:rsid w:val="00E35D3C"/>
    <w:rsid w:val="00E77696"/>
    <w:rsid w:val="00EC01E6"/>
    <w:rsid w:val="00EF5588"/>
    <w:rsid w:val="00F82B51"/>
    <w:rsid w:val="00FC4EA3"/>
    <w:rsid w:val="00FF32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8BA4F27-AF29-4778-9CF4-D9DA0D04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A655B"/>
    <w:rPr>
      <w:rFonts w:ascii="Arial" w:eastAsia="Arial" w:hAnsi="Arial" w:cs="Arial"/>
      <w:lang w:val="tr-TR" w:eastAsia="tr-TR" w:bidi="tr-TR"/>
    </w:rPr>
  </w:style>
  <w:style w:type="paragraph" w:styleId="Heading1">
    <w:name w:val="heading 1"/>
    <w:basedOn w:val="Normal"/>
    <w:uiPriority w:val="1"/>
    <w:qFormat/>
    <w:rsid w:val="00BA655B"/>
    <w:pPr>
      <w:ind w:left="1368" w:right="1371"/>
      <w:jc w:val="center"/>
      <w:outlineLvl w:val="0"/>
    </w:pPr>
    <w:rPr>
      <w:b/>
      <w:bCs/>
      <w:sz w:val="36"/>
      <w:szCs w:val="36"/>
    </w:rPr>
  </w:style>
  <w:style w:type="paragraph" w:styleId="Heading2">
    <w:name w:val="heading 2"/>
    <w:basedOn w:val="Normal"/>
    <w:uiPriority w:val="1"/>
    <w:qFormat/>
    <w:rsid w:val="00BA655B"/>
    <w:pPr>
      <w:ind w:left="473" w:hanging="36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A655B"/>
    <w:pPr>
      <w:jc w:val="both"/>
    </w:pPr>
  </w:style>
  <w:style w:type="paragraph" w:styleId="ListParagraph">
    <w:name w:val="List Paragraph"/>
    <w:basedOn w:val="Normal"/>
    <w:uiPriority w:val="1"/>
    <w:qFormat/>
    <w:rsid w:val="00BA655B"/>
    <w:pPr>
      <w:ind w:left="396" w:hanging="362"/>
    </w:pPr>
  </w:style>
  <w:style w:type="paragraph" w:customStyle="1" w:styleId="TableParagraph">
    <w:name w:val="Table Paragraph"/>
    <w:basedOn w:val="Normal"/>
    <w:uiPriority w:val="1"/>
    <w:qFormat/>
    <w:rsid w:val="00BA655B"/>
  </w:style>
  <w:style w:type="paragraph" w:styleId="Title">
    <w:name w:val="Title"/>
    <w:basedOn w:val="Normal"/>
    <w:next w:val="Normal"/>
    <w:link w:val="TitleChar"/>
    <w:uiPriority w:val="10"/>
    <w:qFormat/>
    <w:rsid w:val="001D267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2670"/>
    <w:rPr>
      <w:rFonts w:asciiTheme="majorHAnsi" w:eastAsiaTheme="majorEastAsia" w:hAnsiTheme="majorHAnsi" w:cstheme="majorBidi"/>
      <w:spacing w:val="-10"/>
      <w:kern w:val="28"/>
      <w:sz w:val="56"/>
      <w:szCs w:val="56"/>
      <w:lang w:val="tr-TR" w:eastAsia="tr-TR" w:bidi="tr-TR"/>
    </w:rPr>
  </w:style>
  <w:style w:type="paragraph" w:styleId="Header">
    <w:name w:val="header"/>
    <w:basedOn w:val="Normal"/>
    <w:link w:val="HeaderChar"/>
    <w:uiPriority w:val="99"/>
    <w:semiHidden/>
    <w:unhideWhenUsed/>
    <w:rsid w:val="00653581"/>
    <w:pPr>
      <w:tabs>
        <w:tab w:val="center" w:pos="4536"/>
        <w:tab w:val="right" w:pos="9072"/>
      </w:tabs>
    </w:pPr>
  </w:style>
  <w:style w:type="character" w:customStyle="1" w:styleId="HeaderChar">
    <w:name w:val="Header Char"/>
    <w:basedOn w:val="DefaultParagraphFont"/>
    <w:link w:val="Header"/>
    <w:uiPriority w:val="99"/>
    <w:semiHidden/>
    <w:rsid w:val="00653581"/>
    <w:rPr>
      <w:rFonts w:ascii="Arial" w:eastAsia="Arial" w:hAnsi="Arial" w:cs="Arial"/>
      <w:lang w:val="tr-TR" w:eastAsia="tr-TR" w:bidi="tr-TR"/>
    </w:rPr>
  </w:style>
  <w:style w:type="paragraph" w:styleId="Footer">
    <w:name w:val="footer"/>
    <w:basedOn w:val="Normal"/>
    <w:link w:val="FooterChar"/>
    <w:uiPriority w:val="99"/>
    <w:semiHidden/>
    <w:unhideWhenUsed/>
    <w:rsid w:val="00653581"/>
    <w:pPr>
      <w:tabs>
        <w:tab w:val="center" w:pos="4536"/>
        <w:tab w:val="right" w:pos="9072"/>
      </w:tabs>
    </w:pPr>
  </w:style>
  <w:style w:type="character" w:customStyle="1" w:styleId="FooterChar">
    <w:name w:val="Footer Char"/>
    <w:basedOn w:val="DefaultParagraphFont"/>
    <w:link w:val="Footer"/>
    <w:uiPriority w:val="99"/>
    <w:semiHidden/>
    <w:rsid w:val="00653581"/>
    <w:rPr>
      <w:rFonts w:ascii="Arial" w:eastAsia="Arial" w:hAnsi="Arial" w:cs="Arial"/>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28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4887</Words>
  <Characters>27859</Characters>
  <Application>Microsoft Office Word</Application>
  <DocSecurity>0</DocSecurity>
  <Lines>232</Lines>
  <Paragraphs>65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Grizli777</Company>
  <LinksUpToDate>false</LinksUpToDate>
  <CharactersWithSpaces>32681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Sakalli</dc:creator>
  <cp:lastModifiedBy>Microsoft account</cp:lastModifiedBy>
  <cp:revision>19</cp:revision>
  <dcterms:created xsi:type="dcterms:W3CDTF">2023-10-10T14:04:00Z</dcterms:created>
  <dcterms:modified xsi:type="dcterms:W3CDTF">2023-11-28T07:38:00Z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2017-10-25T00:00:00Z</vt:filetime>
  </property>
  <property fmtid="{D5CDD505-2E9C-101B-9397-08002B2CF9AE}" pid="3" name="Creator">
    <vt:lpwstr>Microsoft® Word 2016</vt:lpwstr>
  </property>
  <property fmtid="{D5CDD505-2E9C-101B-9397-08002B2CF9AE}" pid="4" name="LastSaved">
    <vt:filetime>2019-03-15T00:00:00Z</vt:filetime>
  </property>
</Properties>
</file>